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>კანონი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6"/>
          <w:szCs w:val="36"/>
          <w:lang w:val="en-US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>უმაღლესი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6"/>
          <w:szCs w:val="36"/>
          <w:lang w:val="en-US"/>
        </w:rPr>
        <w:t>შესახებ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36"/>
          <w:szCs w:val="36"/>
          <w:lang w:val="en-US"/>
        </w:rPr>
      </w:pP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en-US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en-US"/>
        </w:rPr>
        <w:t xml:space="preserve">(21.07.2010. </w:t>
      </w:r>
      <w:r>
        <w:rPr>
          <w:rFonts w:ascii="Sylfaen" w:eastAsia="Times New Roman" w:hAnsi="Sylfaen" w:cs="Sylfaen"/>
          <w:lang w:val="en-US"/>
        </w:rPr>
        <w:t xml:space="preserve">№3528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ავტორიზაციი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36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eastAsia="x-none"/>
        </w:rPr>
        <w:t xml:space="preserve">(16.12.2016.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eastAsia="x-none"/>
        </w:rPr>
        <w:t>105)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 xml:space="preserve">(17.06.2011. </w:t>
      </w:r>
      <w:r>
        <w:rPr>
          <w:rFonts w:ascii="Sylfaen" w:eastAsia="Times New Roman" w:hAnsi="Sylfaen" w:cs="Sylfaen"/>
          <w:lang w:val="en-US"/>
        </w:rPr>
        <w:t>№4792)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 </w:t>
      </w:r>
      <w:r>
        <w:rPr>
          <w:rFonts w:ascii="Sylfaen" w:hAnsi="Sylfaen" w:cs="Sylfaen"/>
          <w:lang w:val="en-US"/>
        </w:rPr>
        <w:t xml:space="preserve">(21.07.2010. </w:t>
      </w:r>
      <w:r>
        <w:rPr>
          <w:rFonts w:ascii="Sylfaen" w:eastAsia="Times New Roman" w:hAnsi="Sylfaen" w:cs="Sylfaen"/>
          <w:lang w:val="en-US"/>
        </w:rPr>
        <w:t xml:space="preserve">№3528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2010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სექტემბრიდან</w:t>
      </w:r>
      <w:r>
        <w:rPr>
          <w:rFonts w:ascii="Sylfaen" w:eastAsia="Times New Roman" w:hAnsi="Sylfaen" w:cs="Sylfaen"/>
          <w:lang w:val="en-US"/>
        </w:rPr>
        <w:t>)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en-US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 xml:space="preserve">(17.06.2011. </w:t>
      </w:r>
      <w:r>
        <w:rPr>
          <w:rFonts w:ascii="Sylfaen" w:eastAsia="Times New Roman" w:hAnsi="Sylfaen" w:cs="Sylfaen"/>
          <w:lang w:val="en-US"/>
        </w:rPr>
        <w:t>№4792)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eastAsia="x-none"/>
        </w:rPr>
        <w:t xml:space="preserve">(15.11.2017.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eastAsia="x-none"/>
        </w:rPr>
        <w:t>1367)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</w:t>
      </w:r>
      <w:r>
        <w:rPr>
          <w:rFonts w:ascii="Sylfaen" w:hAnsi="Sylfaen" w:cs="Sylfaen"/>
          <w:b/>
          <w:bCs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დამთავრებისას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lang w:val="en-US"/>
        </w:rPr>
        <w:t>(28.12.2012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en-US"/>
        </w:rPr>
        <w:t>№187)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  <w:r>
        <w:rPr>
          <w:rFonts w:ascii="Sylfaen" w:hAnsi="Sylfaen" w:cs="Sylfaen"/>
          <w:sz w:val="24"/>
          <w:szCs w:val="24"/>
          <w:lang w:val="en-US"/>
        </w:rPr>
        <w:t xml:space="preserve">           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ემერიტუსი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pStyle w:val="BodyText"/>
        <w:tabs>
          <w:tab w:val="left" w:pos="36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დამკვიდრება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რომელთანაც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სასემინარო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კანცლერი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კურიკულუმის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lang w:val="ka-GE" w:eastAsia="ka-GE"/>
        </w:rPr>
        <w:t>№6287)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დოქტორანტურა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</w:t>
      </w:r>
      <w:r>
        <w:rPr>
          <w:rFonts w:ascii="Sylfaen" w:hAnsi="Sylfaen" w:cs="Sylfaen"/>
          <w:lang w:val="ka-GE" w:eastAsia="ka-GE"/>
        </w:rPr>
        <w:t xml:space="preserve">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დისერტაციის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კურიკულუმის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მიდგომებისა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105)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ასათვისებლად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1611)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hAnsi="Sylfaen" w:cs="Sylfaen"/>
          <w:position w:val="12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ჩასარიცხად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4431)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№1548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პოსტდოქტორანტი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1367)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თანმიმდევრული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მონათესავე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ურთიერთკავშირები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თანმიმდევრობა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2725)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როფესია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კურიკულუმი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მიმნიჭებელი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მხატვრის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მუსიკოსის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</w:t>
      </w:r>
      <w:r>
        <w:rPr>
          <w:rFonts w:ascii="Sylfaen" w:hAnsi="Sylfaen" w:cs="Sylfaen"/>
          <w:lang w:val="ka-GE" w:eastAsia="ka-GE"/>
        </w:rPr>
        <w:t xml:space="preserve">15.11.2017.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1035)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სენატი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სილაბუსი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ასათვისებლად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დასაძლევად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№388)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 917)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№388)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 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24"/>
          <w:sz w:val="24"/>
          <w:szCs w:val="24"/>
          <w:lang w:val="ka-GE" w:eastAsia="ka-GE"/>
        </w:rPr>
        <w:t>39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2"/>
          <w:szCs w:val="22"/>
          <w:lang w:val="ka-GE" w:eastAsia="ka-GE"/>
        </w:rPr>
      </w:pP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მოძღვრებასა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№187)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lang w:val="ka-GE" w:eastAsia="ka-GE"/>
        </w:rPr>
        <w:t xml:space="preserve">№3271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(14.11.2014.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№3041)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(13.</w:t>
      </w:r>
      <w:r>
        <w:rPr>
          <w:rFonts w:ascii="Sylfaen" w:hAnsi="Sylfaen" w:cs="Sylfaen"/>
          <w:lang w:val="ka-GE" w:eastAsia="ka-GE"/>
        </w:rPr>
        <w:t xml:space="preserve">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53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ჰუმანიზმის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იდეალებზე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4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შესატყვისი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შესატყვისი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კონკურენტუნარიანობის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14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ჯავრდებულისთვის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 xml:space="preserve">№953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სრულუფლებიან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4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დემოკრატიულ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(27.11.2015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საორგანიზაციო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ცხრილისა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Inden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(27.</w:t>
      </w:r>
      <w:r>
        <w:rPr>
          <w:rFonts w:ascii="Sylfaen" w:hAnsi="Sylfaen" w:cs="Sylfaen"/>
          <w:lang w:val="ka-GE" w:eastAsia="ka-GE"/>
        </w:rPr>
        <w:t xml:space="preserve">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pStyle w:val="BodyTextIndent2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48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Times New Roman" w:hAnsi="Times New Roman" w:cs="Times New Roman"/>
          <w:b/>
          <w:b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</w:t>
      </w:r>
      <w:r>
        <w:rPr>
          <w:rFonts w:ascii="Sylfaen" w:eastAsia="Times New Roman" w:hAnsi="Sylfaen" w:cs="Sylfaen"/>
          <w:lang w:val="ka-GE" w:eastAsia="ka-GE"/>
        </w:rPr>
        <w:t>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ნაცვალგების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  <w:r>
        <w:rPr>
          <w:rFonts w:ascii="Sylfaen" w:hAnsi="Sylfaen" w:cs="Sylfaen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518)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ცხინვალის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ფასდაკლების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(16.03.2</w:t>
      </w:r>
      <w:r>
        <w:rPr>
          <w:rFonts w:ascii="Sylfaen" w:hAnsi="Sylfaen" w:cs="Sylfaen"/>
          <w:lang w:val="ka-GE" w:eastAsia="ka-GE"/>
        </w:rPr>
        <w:t xml:space="preserve">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5718)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lang w:val="ka-GE" w:eastAsia="ka-GE"/>
        </w:rPr>
        <w:t xml:space="preserve">№3271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16.03.2021. </w:t>
      </w:r>
      <w:r>
        <w:rPr>
          <w:rFonts w:ascii="Sylfaen" w:eastAsia="Times New Roman" w:hAnsi="Sylfaen" w:cs="Sylfaen"/>
          <w:lang w:val="ka-GE" w:eastAsia="ka-GE"/>
        </w:rPr>
        <w:t xml:space="preserve">№339)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i/>
          <w:iCs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position w:val="6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lang w:val="ka-GE" w:eastAsia="ka-GE"/>
        </w:rPr>
        <w:t xml:space="preserve"> (30.03.2022. </w:t>
      </w:r>
      <w:r>
        <w:rPr>
          <w:rFonts w:ascii="Sylfaen" w:eastAsia="Times New Roman" w:hAnsi="Sylfaen" w:cs="Sylfaen"/>
          <w:lang w:val="ka-GE" w:eastAsia="ka-GE"/>
        </w:rPr>
        <w:t>№14</w:t>
      </w:r>
      <w:r>
        <w:rPr>
          <w:rFonts w:ascii="Sylfaen" w:eastAsia="Times New Roman" w:hAnsi="Sylfaen" w:cs="Sylfaen"/>
          <w:lang w:val="ka-GE" w:eastAsia="ka-GE"/>
        </w:rPr>
        <w:t>66)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4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№3026)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3528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</w:t>
      </w:r>
      <w:r>
        <w:rPr>
          <w:rFonts w:ascii="Sylfaen" w:eastAsia="Times New Roman" w:hAnsi="Sylfaen" w:cs="Sylfaen"/>
          <w:lang w:val="ka-GE" w:eastAsia="ka-GE"/>
        </w:rPr>
        <w:t>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</w:t>
      </w:r>
      <w:r>
        <w:rPr>
          <w:rFonts w:ascii="Sylfaen" w:hAnsi="Sylfaen" w:cs="Sylfaen"/>
          <w:lang w:val="ka-GE" w:eastAsia="ka-GE"/>
        </w:rPr>
        <w:t xml:space="preserve">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(20.09.20</w:t>
      </w:r>
      <w:r>
        <w:rPr>
          <w:rFonts w:ascii="Sylfaen" w:hAnsi="Sylfaen" w:cs="Sylfaen"/>
          <w:lang w:val="ka-GE" w:eastAsia="ka-GE"/>
        </w:rPr>
        <w:t xml:space="preserve">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b/>
          <w:bCs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(05.07.2</w:t>
      </w:r>
      <w:r>
        <w:rPr>
          <w:rFonts w:ascii="Sylfaen" w:hAnsi="Sylfaen" w:cs="Sylfaen"/>
          <w:lang w:val="ka-GE" w:eastAsia="ka-GE"/>
        </w:rPr>
        <w:t xml:space="preserve">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</w:t>
      </w:r>
      <w:r>
        <w:rPr>
          <w:rFonts w:ascii="Sylfaen" w:eastAsia="Times New Roman" w:hAnsi="Sylfaen" w:cs="Sylfaen"/>
          <w:lang w:val="ka-GE" w:eastAsia="ka-GE"/>
        </w:rPr>
        <w:t>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მსჯავრდებულის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№5279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სასპორტო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№3026)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ინფრასტრუქტურისა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(14.04.2021. </w:t>
      </w:r>
      <w:r>
        <w:rPr>
          <w:rFonts w:ascii="Sylfaen" w:eastAsia="Times New Roman" w:hAnsi="Sylfaen" w:cs="Sylfaen"/>
          <w:lang w:val="ka-GE" w:eastAsia="ka-GE"/>
        </w:rPr>
        <w:t>№458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მოწმობისა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მედიკოსის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№5091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ეპიდემიის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პანდემიის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(12.06.2020.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№6287)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19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position w:val="7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</w:t>
      </w:r>
      <w:r>
        <w:rPr>
          <w:rFonts w:ascii="Sylfaen" w:eastAsia="Times New Roman" w:hAnsi="Sylfaen" w:cs="Sylfaen"/>
          <w:lang w:val="ka-GE" w:eastAsia="ka-GE"/>
        </w:rPr>
        <w:t>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სადოქტორო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სკოლის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№1500)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№339)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№1500)</w:t>
      </w:r>
    </w:p>
    <w:p w:rsidR="00000000" w:rsidRDefault="003C0802">
      <w:pPr>
        <w:pStyle w:val="NormalWeb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hyperlink r:id="rId4" w:anchor="!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 xml:space="preserve">მუხლი 8. </w:t>
        </w:r>
      </w:hyperlink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№3026)</w:t>
      </w:r>
    </w:p>
    <w:p w:rsidR="00000000" w:rsidRDefault="003C0802">
      <w:pPr>
        <w:tabs>
          <w:tab w:val="left" w:pos="224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2244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pStyle w:val="ListParagraph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5718)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№3026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lang w:val="ka-GE" w:eastAsia="ka-GE"/>
        </w:rPr>
        <w:t xml:space="preserve">№3271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ლიკვიდაცია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21.07.2010. 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21.07.2010. 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კანონითაა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4562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position w:val="6"/>
          <w:sz w:val="24"/>
          <w:szCs w:val="24"/>
          <w:lang w:val="en-US"/>
        </w:rPr>
        <w:t xml:space="preserve">   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ფუნდამენტური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საგრანტო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მოზიდული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ომპეტენციათა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2</w:t>
      </w:r>
      <w:r>
        <w:rPr>
          <w:rFonts w:eastAsia="Times New Roman"/>
          <w:color w:val="000000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კომპეტენციათა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გამიჯვნას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იმიჯნება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hyperlink r:id="rId5" w:history="1">
        <w:r>
          <w:rPr>
            <w:rStyle w:val="Hyperlink"/>
            <w:rFonts w:ascii="Sylfaen" w:eastAsia="Times New Roma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მუხლი 10</w:t>
        </w:r>
        <w:r>
          <w:rPr>
            <w:rStyle w:val="Hyperlink"/>
            <w:rFonts w:ascii="Sylfaen" w:hAnsi="Sylfaen" w:cs="Sylfaen"/>
            <w:noProof/>
            <w:color w:val="auto"/>
            <w:position w:val="12"/>
            <w:sz w:val="24"/>
            <w:szCs w:val="24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noProof/>
            <w:color w:val="auto"/>
            <w:sz w:val="24"/>
            <w:szCs w:val="24"/>
            <w:u w:val="none"/>
            <w:lang w:val="ka-GE" w:eastAsia="ka-GE"/>
          </w:rPr>
          <w:t>.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(07.03.2014.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2100)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საგამომცემლო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3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ივერსიტეტისა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მოსწავლეებისათვის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საგრანტო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კონფერენციებსა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>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(17.03.2006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№6906)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7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IV, V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90"/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სტრუქტურა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1,30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ნამრავლის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კომპლექტდება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აუდიოვიზუალურ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შემზღუდავი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დამრგვალება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მოაგროვა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№4582)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</w:t>
      </w:r>
      <w:r>
        <w:rPr>
          <w:rFonts w:ascii="Sylfaen" w:eastAsia="Times New Roman" w:hAnsi="Sylfaen" w:cs="Sylfaen"/>
          <w:lang w:val="ka-GE" w:eastAsia="ka-GE"/>
        </w:rPr>
        <w:t>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3374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 xml:space="preserve">№4582 </w:t>
      </w:r>
      <w:r>
        <w:rPr>
          <w:rFonts w:ascii="Sylfaen" w:eastAsia="Times New Roman" w:hAnsi="Sylfaen" w:cs="Sylfaen"/>
          <w:lang w:val="ka-GE" w:eastAsia="ka-GE"/>
        </w:rPr>
        <w:t>ამოქმმედდეს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b/>
          <w:bCs/>
          <w:lang w:val="ka-GE" w:eastAsia="ka-GE"/>
        </w:rPr>
        <w:t>№933)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 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საგრანტო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eastAsia="Times New Roman" w:hAnsi="Sylfaen" w:cs="Sylfaen"/>
          <w:lang w:val="ka-GE" w:eastAsia="ka-GE"/>
        </w:rPr>
        <w:t>4582)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>(17.0</w:t>
      </w:r>
      <w:r>
        <w:rPr>
          <w:rFonts w:ascii="Sylfaen" w:hAnsi="Sylfaen" w:cs="Sylfaen"/>
          <w:b/>
          <w:bCs/>
          <w:lang w:val="ka-GE" w:eastAsia="ka-GE"/>
        </w:rPr>
        <w:t xml:space="preserve">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1081)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lang w:val="ka-GE" w:eastAsia="ka-GE"/>
        </w:rPr>
        <w:t xml:space="preserve">№3271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№2320)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არაანაზღაურ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4381 </w:t>
      </w:r>
      <w:r>
        <w:rPr>
          <w:rFonts w:ascii="Sylfaen" w:eastAsia="Times New Roman" w:hAnsi="Sylfaen" w:cs="Sylfaen"/>
          <w:lang w:val="ka-GE" w:eastAsia="ka-GE"/>
        </w:rPr>
        <w:t>ამოქმედდ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155)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(27.10.2015.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4381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  <w:r>
        <w:rPr>
          <w:rFonts w:ascii="Sylfaen" w:hAnsi="Sylfaen" w:cs="Sylfaen"/>
          <w:lang w:val="ka-GE" w:eastAsia="ka-GE"/>
        </w:rPr>
        <w:t xml:space="preserve">    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ონიერებასა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eastAsia="Times New Roman" w:hAnsi="Sylfaen" w:cs="Sylfaen"/>
          <w:lang w:val="ka-GE" w:eastAsia="ka-GE"/>
        </w:rPr>
        <w:t>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ჩამოსაყალიბებლად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დანერგვით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ეყრდნობოდეს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უცხოელ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შემფასებელთა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ბიბლიომეტრიკის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).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უზრუნვე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ლყოფის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ათანხმებს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დაუმტკიცებლობა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კათედრა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კლინიკა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საგრანტო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კონფერენციებსა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 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  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1/3-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56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2"/>
          <w:szCs w:val="22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მიმნიჭებელი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შეირჩევიან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საუნივერსიტეტო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გააფორმოს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ჩამოსაყალიბებლად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თანამედროვე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abzacixml"/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№4582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ეყრდნობოდეს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უცხოელ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შემფასებელ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ბიბლიომეტრიკის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shd w:val="clear" w:color="auto" w:fill="FFFFFF"/>
          <w:lang w:val="ka-GE" w:eastAsia="ka-GE"/>
        </w:rPr>
        <w:t xml:space="preserve">).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წასაყენებელ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აფუძნებს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color w:val="000000"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უნივერსიტეტი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rPr>
          <w:rFonts w:ascii="Sylfaen" w:hAnsi="Sylfaen" w:cs="Sylfaen"/>
          <w:color w:val="000000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ალობებში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სპეციალისტთა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სკოლა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-19,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         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გაუთვალისწინებელი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შეეზღუდოთ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შეეზღუდოთ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პერსონალი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(17.03.2020. </w:t>
      </w:r>
      <w:r>
        <w:rPr>
          <w:rFonts w:ascii="Sylfaen" w:eastAsia="Times New Roman" w:hAnsi="Sylfaen" w:cs="Sylfaen"/>
          <w:lang w:val="ka-GE" w:eastAsia="ka-GE"/>
        </w:rPr>
        <w:t xml:space="preserve">№5763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b/>
          <w:bCs/>
          <w:lang w:val="ka-GE" w:eastAsia="ka-GE"/>
        </w:rPr>
        <w:t>№105)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სასემინარო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</w:t>
      </w:r>
      <w:r>
        <w:rPr>
          <w:rFonts w:ascii="Sylfaen" w:hAnsi="Sylfaen" w:cs="Sylfaen"/>
          <w:lang w:val="ka-GE" w:eastAsia="ka-GE"/>
        </w:rPr>
        <w:t>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(06.09.2013.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1081)</w:t>
      </w:r>
    </w:p>
    <w:p w:rsidR="00000000" w:rsidRDefault="003C0802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03.09.2015. №</w:t>
      </w:r>
      <w:r>
        <w:rPr>
          <w:rFonts w:ascii="Sylfaen" w:hAnsi="Sylfaen" w:cs="Sylfaen"/>
          <w:lang w:val="ka-GE" w:eastAsia="ka-GE"/>
        </w:rPr>
        <w:t>4202)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ჟურნალებსა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de-DE" w:eastAsia="de-DE"/>
        </w:rPr>
        <w:t>გ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ლოვნებო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-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დაწესებულებაში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ან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პირობებს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№2148)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სახელოვნებო</w:t>
      </w:r>
      <w:r>
        <w:rPr>
          <w:rFonts w:ascii="Sylfae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არჩეულმა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თანამდებობაზე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მესა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მე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ვადით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ან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/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და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de-DE" w:eastAsia="de-DE"/>
        </w:rPr>
        <w:t>მიღწევები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№2148)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lang w:val="ka-GE" w:eastAsia="ka-GE"/>
        </w:rPr>
        <w:t>№4202)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lang w:val="ka-GE" w:eastAsia="ka-GE"/>
        </w:rPr>
        <w:t>№4202)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ასისტენტის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(03.09.2015. </w:t>
      </w:r>
      <w:r>
        <w:rPr>
          <w:rFonts w:ascii="Sylfaen" w:eastAsia="Times New Roman" w:hAnsi="Sylfaen" w:cs="Sylfaen"/>
          <w:lang w:val="ka-GE" w:eastAsia="ka-GE"/>
        </w:rPr>
        <w:t>№4202)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გამომუშავებისათვის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ნაშრომების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სილაბუსების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lang w:val="ka-GE" w:eastAsia="ka-GE"/>
        </w:rPr>
        <w:t xml:space="preserve">№772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პოსტდოქტორანტებისაგან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პოსტდოქტორანტია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პოსტდოქტორანტად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წამყვან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რნალებსა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ელიწადში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№105)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პოსტდოქტორანტად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საგრანტო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ნაკისრი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ListParagraph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მოღვაწეს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ემერიტუსის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ემერიტუსის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ემერიტუსის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ემერიტუსის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</w:t>
      </w:r>
      <w:r>
        <w:rPr>
          <w:rFonts w:ascii="Sylfaen" w:hAnsi="Sylfaen" w:cs="Sylfaen"/>
          <w:lang w:val="ka-GE" w:eastAsia="ka-GE"/>
        </w:rPr>
        <w:t>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გაუძღვეს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ლაბორატორიულ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(18.02.2015. </w:t>
      </w:r>
      <w:r>
        <w:rPr>
          <w:rFonts w:ascii="Sylfaen" w:eastAsia="Times New Roman" w:hAnsi="Sylfaen" w:cs="Sylfaen"/>
          <w:lang w:val="ka-GE" w:eastAsia="ka-GE"/>
        </w:rPr>
        <w:t>№3051)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(17.06.2011.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 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3374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სპიკერს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სტუდენტი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b/>
          <w:bCs/>
          <w:u w:val="single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left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საბიბლიოთეკ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სთავაზობენ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 xml:space="preserve">№953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სრულფასოვანი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მრწამსის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ასკნელისთვის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მოსწრებისა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ცენზურის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გამოიკვლიოს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15.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lang w:val="ka-GE" w:eastAsia="ka-GE"/>
        </w:rPr>
        <w:t>№1612)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მშობიარობის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გაუარესებისას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lang w:val="ka-GE" w:eastAsia="ka-GE"/>
        </w:rPr>
        <w:t>№1612)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სურვილით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აირჩია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შინაგანაწესი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კენჭისყრით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საფეხურები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28.12.2012. №</w:t>
      </w:r>
      <w:r>
        <w:rPr>
          <w:rFonts w:ascii="Sylfaen" w:hAnsi="Sylfaen" w:cs="Sylfaen"/>
          <w:lang w:val="ka-GE" w:eastAsia="ka-GE"/>
        </w:rPr>
        <w:t xml:space="preserve">187)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სამსაფეხურიანია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eastAsia="Times New Roman" w:hAnsi="Sylfaen" w:cs="Sylfaen"/>
          <w:lang w:val="ka-GE" w:eastAsia="ka-GE"/>
        </w:rPr>
        <w:t>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განზოგადებულ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შეთავსებადობას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shd w:val="clear" w:color="auto" w:fill="FFFFFF"/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 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სასკოლო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24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№1548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(10.05.2022. </w:t>
      </w:r>
      <w:r>
        <w:rPr>
          <w:rFonts w:ascii="Sylfaen" w:eastAsia="Times New Roman" w:hAnsi="Sylfaen" w:cs="Sylfaen"/>
          <w:lang w:val="ka-GE" w:eastAsia="ka-GE"/>
        </w:rPr>
        <w:t>№1548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დიპლომსა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დიპლომის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დანართში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მიე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თითება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აგრე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თვე</w:t>
      </w:r>
      <w:r>
        <w:rPr>
          <w:rFonts w:ascii="Sylfae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ზოგადი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საფეხურის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საგნის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საგნების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სწავლების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eastAsia="x-non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№1548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(17.11.2009.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2078)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>№2480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4209)</w:t>
      </w:r>
    </w:p>
    <w:p w:rsidR="00000000" w:rsidRDefault="003C0802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 xml:space="preserve">№953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(01.06.2017. </w:t>
      </w:r>
      <w:r>
        <w:rPr>
          <w:rFonts w:ascii="Sylfaen" w:eastAsia="Times New Roman" w:hAnsi="Sylfaen" w:cs="Sylfaen"/>
          <w:lang w:val="ka-GE" w:eastAsia="ka-GE"/>
        </w:rPr>
        <w:t xml:space="preserve">№953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ხატწერის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საეკლესიო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ხუროთმოძღვრების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საეკლესიო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მუსიკისა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საეკლესიო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მუსიკათმცოდნეობის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ქრისტიანული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ქრისტიანული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ხელოვნებათმცოდნეო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დაზგური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ხატწერის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რესტავრაციის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ქრისტიანული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ფილოსოფიის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უპირობოდ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მრჩეველთა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lang w:val="ka-GE" w:eastAsia="ka-GE"/>
        </w:rPr>
        <w:t>№628</w:t>
      </w:r>
      <w:r>
        <w:rPr>
          <w:rFonts w:ascii="Sylfaen" w:eastAsia="Times New Roman" w:hAnsi="Sylfaen" w:cs="Sylfaen"/>
          <w:lang w:val="ka-GE" w:eastAsia="ka-GE"/>
        </w:rPr>
        <w:t>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ასინქრონული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ინტერაქციას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პლატფორმის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ინტერაქტიულად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პლატფორმის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ვიდეოგზამკვ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(16.03.20</w:t>
      </w: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       4.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მაგისტრატურაში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სწავლის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მიზნებია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№2320)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       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შესაბამის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მიმართულებაში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დარგში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სპეციალობაში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ქვედარგში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სპეციალიზაციაში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ღრმა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სისტემური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ცოდნის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დაუფლება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სათანადო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უნარების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გამომუშავ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პირს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ამზადებს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მუშაობისათვის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საქართველოს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კანონმდებლობით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დადგენილი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შეზღუდვების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გათვალისწინებით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დოქტორანტურაში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სწავლისათვის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სპეციალობის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შეცვლა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(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გარდა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რეგულირებადი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პროგრამისა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);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სამეცნიერო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-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კვლევითი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მუშაობისა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უმაღლეს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დაწესებულებაში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პედაგოგიური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მოღვაწეობისათვის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მომზადება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პროფესიული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განვითარება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კვალიფიკაციის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ამაღლება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5.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მაგისტრატურის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საგანმანათლებლო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პროგრამა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გარდა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სახელოვნებო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-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eastAsia="x-non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შემოქმედებითი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სასპორტო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უმაღლესი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სპეციალობისა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არ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შეიძლება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შედგებოდე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მხოლოდ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სწავლებისაგან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.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აუცილებლად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უნდა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ითვალისწინებდეს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სტუდენტის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მიერ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ისეთი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კვლევების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დამოუკიდებლად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ჩატარებას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ისეთი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აქტივობების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განხორციელებას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რომელთა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საფუძველზედაც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შეძლებს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სამაგისტრო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ნაშრომის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პროექტის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წარდგენას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მიმართულების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,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დარგის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ალობის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ქვედარგის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/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სპეციალიზაციის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თავისებურებების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გათვალისწინებით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№2320)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თეორიულ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ექსპერიმენტულ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დისერტაციის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სადისერტაციო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4792)</w:t>
      </w:r>
    </w:p>
    <w:p w:rsidR="00000000" w:rsidRDefault="003C0802">
      <w:pPr>
        <w:pStyle w:val="BodyText"/>
        <w:tabs>
          <w:tab w:val="left" w:pos="220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კონსოლიდაციისა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6.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1225)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1225)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1225)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21.07.2010. 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pStyle w:val="Body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(26.07.2017.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1225)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დაძლევით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გაიანგარიშოს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უმაღლეს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სტუდენტთა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06.08.2013. 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საფოსტო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(16.03.2021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რეზიდენტზე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აზერბაიჯანულენოვანი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სომხურენოვანი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34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34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</w:t>
      </w:r>
      <w:r>
        <w:rPr>
          <w:rFonts w:ascii="Sylfaen" w:eastAsia="Times New Roman" w:hAnsi="Sylfaen" w:cs="Sylfaen"/>
          <w:lang w:val="ka-GE" w:eastAsia="ka-GE"/>
        </w:rPr>
        <w:t>დენტებისა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ცხოვრობენ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სწავლობენ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Times New Roman" w:hAnsi="Times New Roman" w:cs="Times New Roman"/>
          <w:sz w:val="20"/>
          <w:szCs w:val="20"/>
          <w:lang w:val="ka-GE" w:eastAsia="ka-GE"/>
        </w:rPr>
        <w:tab/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აღზრდისა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ოლიმპიურ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საჭადრაკო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ოლიმპიადებში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ოქროსმედალოსნები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ვერცხლი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სმედალოსნები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ბრინჯაოსმედალოსნები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(14.12.2021. </w:t>
      </w:r>
      <w:r>
        <w:rPr>
          <w:rFonts w:ascii="Sylfaen" w:eastAsia="Times New Roman" w:hAnsi="Sylfaen" w:cs="Sylfaen"/>
          <w:lang w:val="ka-GE" w:eastAsia="ka-GE"/>
        </w:rPr>
        <w:t>№1081</w:t>
      </w:r>
      <w:r>
        <w:rPr>
          <w:rFonts w:ascii="Sylfaen" w:hAnsi="Sylfaen" w:cs="Sylfaen"/>
          <w:lang w:val="ka-GE" w:eastAsia="ka-GE"/>
        </w:rPr>
        <w:t>) (</w:t>
      </w:r>
      <w:r>
        <w:rPr>
          <w:rFonts w:ascii="Sylfaen" w:eastAsia="Times New Roman" w:hAnsi="Sylfaen" w:cs="Sylfaen"/>
          <w:color w:val="000000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ნორმის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მოქმედება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იმ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ოქროსმედალოსნები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ვერცხლისმედალოსნები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/ </w:t>
      </w:r>
      <w:r>
        <w:rPr>
          <w:rFonts w:ascii="Sylfaen" w:eastAsia="Times New Roman" w:hAnsi="Sylfaen" w:cs="Sylfaen"/>
          <w:color w:val="000000"/>
          <w:lang w:val="ka-GE" w:eastAsia="ka-GE"/>
        </w:rPr>
        <w:t>ბრინჯაოსმედალოსნები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ტოკიოს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2020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ოლიმპიურ</w:t>
      </w:r>
      <w:r>
        <w:rPr>
          <w:rFonts w:ascii="Sylfaen" w:eastAsia="Times New Roman" w:hAnsi="Sylfaen" w:cs="Sylfaen"/>
          <w:color w:val="000000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პარალიმპიურ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თამაშებში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გახდნენ</w:t>
      </w:r>
      <w:r>
        <w:rPr>
          <w:rFonts w:ascii="Sylfaen" w:eastAsia="Times New Roman" w:hAnsi="Sylfaen" w:cs="Sylfaen"/>
          <w:color w:val="000000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4.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№3041)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აზერბაიჯანულენოვანი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სომხურენოვანი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>5</w:t>
      </w:r>
      <w:r>
        <w:rPr>
          <w:rFonts w:eastAsia="Times New Roman"/>
          <w:position w:val="6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eastAsia="Times New Roman"/>
          <w:sz w:val="24"/>
          <w:szCs w:val="24"/>
          <w:lang w:val="ka-GE" w:eastAsia="ka-GE"/>
        </w:rPr>
        <w:t>​​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</w:t>
      </w:r>
      <w:r>
        <w:rPr>
          <w:rFonts w:ascii="Sylfaen" w:eastAsia="Times New Roman" w:hAnsi="Sylfaen" w:cs="Sylfaen"/>
          <w:lang w:val="ka-GE" w:eastAsia="ka-GE"/>
        </w:rPr>
        <w:t>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color w:val="000000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  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სტუდენტე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უმაღლესმა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>518)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№1367)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color w:val="000000"/>
          <w:sz w:val="40"/>
          <w:szCs w:val="40"/>
          <w:shd w:val="clear" w:color="auto" w:fill="FFFFFF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>№2480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10.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ძირითადი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ერთეული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ვალდებული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არიან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მიიღონ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მხოლოდ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9</w:t>
      </w:r>
      <w:r>
        <w:rPr>
          <w:rFonts w:ascii="Sylfaen" w:hAnsi="Sylfaen" w:cs="Sylfaen"/>
          <w:color w:val="000000"/>
          <w:position w:val="18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სიების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ამავე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 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პირებისა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>518)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5718)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09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7</w:t>
      </w:r>
      <w:r>
        <w:rPr>
          <w:rFonts w:ascii="Times New Roman" w:eastAsia="Times New Roman" w:hAnsi="Times New Roman" w:cs="Times New Roman"/>
          <w:position w:val="6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უმ</w:t>
      </w:r>
      <w:r>
        <w:rPr>
          <w:rFonts w:ascii="Sylfaen" w:eastAsia="Times New Roman" w:hAnsi="Sylfaen" w:cs="Sylfaen"/>
          <w:lang w:val="ka-GE" w:eastAsia="ka-GE"/>
        </w:rPr>
        <w:t>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სწავლა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გადალახა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უმაღლესმა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-7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7</w:t>
      </w:r>
      <w:r>
        <w:rPr>
          <w:rFonts w:ascii="Sylfaen" w:hAnsi="Sylfaen" w:cs="Sylfaen"/>
          <w:color w:val="000000"/>
          <w:position w:val="18"/>
          <w:sz w:val="24"/>
          <w:szCs w:val="24"/>
          <w:shd w:val="clear" w:color="auto" w:fill="FFFFFF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პუნქტებით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. 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 xml:space="preserve">(05.04.2013.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color w:val="000000"/>
          <w:shd w:val="clear" w:color="auto" w:fill="FFFFFF"/>
          <w:lang w:val="ka-GE" w:eastAsia="ka-GE"/>
        </w:rPr>
        <w:t>518)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 xml:space="preserve">№3041) (06.06.2018. 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</w:t>
      </w:r>
      <w:r>
        <w:rPr>
          <w:rFonts w:ascii="Sylfaen" w:hAnsi="Sylfaen" w:cs="Sylfaen"/>
          <w:lang w:val="ka-GE" w:eastAsia="ka-GE"/>
        </w:rPr>
        <w:t xml:space="preserve">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07.04.2009. 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4431)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4431)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b/>
          <w:bCs/>
          <w:i/>
          <w:iCs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lang w:val="ka-GE" w:eastAsia="ka-GE"/>
        </w:rPr>
        <w:t xml:space="preserve">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№2725)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(11.03.2011.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4431)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(13.04.2022. </w:t>
      </w:r>
      <w:r>
        <w:rPr>
          <w:rFonts w:ascii="Sylfaen" w:eastAsia="Times New Roman" w:hAnsi="Sylfaen" w:cs="Sylfaen"/>
          <w:lang w:val="ka-GE" w:eastAsia="ka-GE"/>
        </w:rPr>
        <w:t>№1500)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მაგისტრატურასა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დოქტორანტურაში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25.11.2015.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4562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(01.11.2019. </w:t>
      </w:r>
      <w:r>
        <w:rPr>
          <w:rFonts w:ascii="Sylfaen" w:eastAsia="Times New Roman" w:hAnsi="Sylfaen" w:cs="Sylfaen"/>
          <w:lang w:val="ka-GE" w:eastAsia="ka-GE"/>
        </w:rPr>
        <w:t>№5276)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lang w:val="ka-GE" w:eastAsia="ka-GE"/>
        </w:rPr>
        <w:t xml:space="preserve">№4787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პერსონალს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სტუდენტებს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3C0802">
      <w:pPr>
        <w:pStyle w:val="BodyText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კვლევას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რესურსებს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lang w:val="ka-GE" w:eastAsia="ka-GE"/>
        </w:rPr>
        <w:t>№4787)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351)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1934)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(20.03.2013.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351)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(23.12. 2017. </w:t>
      </w:r>
      <w:r>
        <w:rPr>
          <w:rFonts w:ascii="Sylfaen" w:eastAsia="Times New Roman" w:hAnsi="Sylfaen" w:cs="Sylfaen"/>
          <w:lang w:val="ka-GE" w:eastAsia="ka-GE"/>
        </w:rPr>
        <w:t>№1</w:t>
      </w:r>
      <w:r>
        <w:rPr>
          <w:rFonts w:ascii="Sylfaen" w:hAnsi="Sylfaen" w:cs="Sylfaen"/>
          <w:lang w:val="ka-GE" w:eastAsia="ka-GE"/>
        </w:rPr>
        <w:t>934)</w:t>
      </w:r>
    </w:p>
    <w:p w:rsidR="00000000" w:rsidRDefault="003C0802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lang w:val="ka-GE" w:eastAsia="ka-GE"/>
        </w:rPr>
        <w:t>№4787)</w:t>
      </w:r>
    </w:p>
    <w:p w:rsidR="00000000" w:rsidRDefault="003C0802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993"/>
          <w:tab w:val="left" w:pos="1276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56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283"/>
          <w:tab w:val="left" w:pos="566"/>
          <w:tab w:val="left" w:pos="849"/>
          <w:tab w:val="left" w:pos="993"/>
          <w:tab w:val="left" w:pos="1132"/>
          <w:tab w:val="left" w:pos="1276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993"/>
          <w:tab w:val="left" w:pos="12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(12.06.2020. </w:t>
      </w:r>
      <w:r>
        <w:rPr>
          <w:rFonts w:ascii="Sylfaen" w:eastAsia="Times New Roman" w:hAnsi="Sylfaen" w:cs="Sylfaen"/>
          <w:lang w:val="ka-GE" w:eastAsia="ka-GE"/>
        </w:rPr>
        <w:t>№6285)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142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ტრანტობის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8"/>
          <w:tab w:val="left" w:pos="993"/>
          <w:tab w:val="left" w:pos="1276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56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56</w:t>
      </w:r>
      <w:r>
        <w:rPr>
          <w:rFonts w:eastAsia="Times New Roman"/>
          <w:color w:val="000000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შექმნის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პროცესი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დამკვიდრება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ეწყობა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</w:t>
      </w:r>
      <w:r>
        <w:rPr>
          <w:rFonts w:eastAsia="Times New Roman"/>
          <w:color w:val="000000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№5276)</w:t>
      </w:r>
    </w:p>
    <w:p w:rsidR="00000000" w:rsidRDefault="003C080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1430)</w:t>
      </w:r>
    </w:p>
    <w:p w:rsidR="00000000" w:rsidRDefault="003C0802">
      <w:pPr>
        <w:pStyle w:val="BodyTextInden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ადეკვატურობა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დაკომპლექტებასთან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დააფუძნონ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მსვლელობი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br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ჯგუფი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1430)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კლასიფიცირე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1430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1430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გადავიდეს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კოეფიციენტებით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რანჟირების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სემესტრის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(30.03.2022. </w:t>
      </w:r>
      <w:r>
        <w:rPr>
          <w:rFonts w:ascii="Sylfaen" w:eastAsia="Times New Roman" w:hAnsi="Sylfaen" w:cs="Sylfaen"/>
          <w:lang w:val="ka-GE" w:eastAsia="ka-GE"/>
        </w:rPr>
        <w:t>№1466)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N3528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აკრედიტაცია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(18.12.2007 </w:t>
      </w:r>
      <w:r>
        <w:rPr>
          <w:rFonts w:ascii="Sylfaen" w:eastAsia="Times New Roman" w:hAnsi="Sylfaen" w:cs="Sylfaen"/>
          <w:lang w:val="ka-GE" w:eastAsia="ka-GE"/>
        </w:rPr>
        <w:t xml:space="preserve">№5625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(18.12.2009.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2383)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1367)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lang w:val="ka-GE" w:eastAsia="ka-GE"/>
        </w:rPr>
        <w:t xml:space="preserve">10.12.2008.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673)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5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 xml:space="preserve">№3528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(19.02.2016. </w:t>
      </w:r>
      <w:r>
        <w:rPr>
          <w:rFonts w:ascii="Sylfaen" w:eastAsia="Times New Roman" w:hAnsi="Sylfaen" w:cs="Sylfaen"/>
          <w:b/>
          <w:bCs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4787)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 xml:space="preserve">№3528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დაწესებულების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წყაროები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pStyle w:val="BodyTextIndent3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702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ეწეოდეს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 xml:space="preserve">№3528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შემოწირულების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საკონკურსო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4529)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position w:val="6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388)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ე</w:t>
      </w:r>
      <w:r>
        <w:rPr>
          <w:rStyle w:val="Strong"/>
          <w:rFonts w:ascii="Sylfaen" w:hAnsi="Sylfaen" w:cs="Sylfaen"/>
          <w:b w:val="0"/>
          <w:bCs w:val="0"/>
          <w:position w:val="12"/>
          <w:sz w:val="24"/>
          <w:szCs w:val="24"/>
          <w:lang w:val="ka-GE" w:eastAsia="ka-GE"/>
        </w:rPr>
        <w:t>1</w:t>
      </w:r>
      <w:r>
        <w:rPr>
          <w:rStyle w:val="Strong"/>
          <w:rFonts w:ascii="Sylfaen" w:hAnsi="Sylfaen" w:cs="Sylfaen"/>
          <w:b w:val="0"/>
          <w:bCs w:val="0"/>
          <w:sz w:val="24"/>
          <w:szCs w:val="24"/>
          <w:lang w:val="ka-GE" w:eastAsia="ka-GE"/>
        </w:rPr>
        <w:t xml:space="preserve">)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ავტონომიური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რესპუბლიკის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რესპუბლიკური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ბიუჯეტიდან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გამოყოფილი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 xml:space="preserve"> 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დაფინანსება</w:t>
      </w:r>
      <w:r>
        <w:rPr>
          <w:rStyle w:val="Strong"/>
          <w:rFonts w:ascii="Sylfaen" w:eastAsia="Times New Roman" w:hAnsi="Sylfaen" w:cs="Sylfaen"/>
          <w:b w:val="0"/>
          <w:bCs w:val="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№2320)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 xml:space="preserve">№3436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3"/>
        <w:tabs>
          <w:tab w:val="left" w:pos="180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388)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80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გრანტით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 xml:space="preserve">№3436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თანამემამულის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</w:t>
      </w:r>
      <w:r>
        <w:rPr>
          <w:rFonts w:ascii="Sylfaen" w:eastAsia="Times New Roman" w:hAnsi="Sylfaen" w:cs="Sylfaen"/>
          <w:lang w:val="ka-GE" w:eastAsia="ka-GE"/>
        </w:rPr>
        <w:t>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მაგისტრანტები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მიზნობრივად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უნივერსიტეტის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მთავრობ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lang w:val="ka-GE" w:eastAsia="ka-GE"/>
        </w:rPr>
        <w:t>№5276)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07.04.2009. 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691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ისწავლება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(20.09.2018. </w:t>
      </w:r>
      <w:r>
        <w:rPr>
          <w:rFonts w:ascii="Sylfaen" w:eastAsia="Times New Roman" w:hAnsi="Sylfaen" w:cs="Sylfaen"/>
          <w:lang w:val="ka-GE" w:eastAsia="ka-GE"/>
        </w:rPr>
        <w:t>№3438)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</w:t>
      </w:r>
      <w:r>
        <w:rPr>
          <w:rFonts w:eastAsia="Times New Roman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>(17.06.20</w:t>
      </w:r>
      <w:r>
        <w:rPr>
          <w:rFonts w:ascii="Sylfae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სადოქტორო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(13.04.2022. </w:t>
      </w:r>
      <w:r>
        <w:rPr>
          <w:rFonts w:ascii="Sylfaen" w:eastAsia="Times New Roman" w:hAnsi="Sylfaen" w:cs="Sylfaen"/>
          <w:lang w:val="ka-GE" w:eastAsia="ka-GE"/>
        </w:rPr>
        <w:t>№1500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უტოლდება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ცალმხრივად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აფინანსებს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1161)</w:t>
      </w: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 w:firstLine="676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გადაავადეს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№339)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</w:p>
    <w:p w:rsidR="00000000" w:rsidRDefault="003C0802">
      <w:pPr>
        <w:pStyle w:val="BodyTextIndent"/>
        <w:tabs>
          <w:tab w:val="left" w:pos="109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№339)</w:t>
      </w:r>
    </w:p>
    <w:p w:rsidR="00000000" w:rsidRDefault="003C0802">
      <w:pPr>
        <w:pStyle w:val="BodyTextIndent"/>
        <w:tabs>
          <w:tab w:val="left" w:pos="109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დასაფინანსებლად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მაგისტრატურისა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დოქტორანტურის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პრიორიტეტების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№339)</w:t>
      </w:r>
    </w:p>
    <w:p w:rsidR="00000000" w:rsidRDefault="003C0802">
      <w:pPr>
        <w:tabs>
          <w:tab w:val="left" w:pos="7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37"/>
        <w:rPr>
          <w:rFonts w:ascii="Sylfaen" w:hAnsi="Sylfaen" w:cs="Sylfaen"/>
          <w:lang w:val="ka-GE" w:eastAsia="ka-GE"/>
        </w:rPr>
      </w:pP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XIV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17.06.2011. 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იჯარით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დაბეგვრის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უსასყიდლო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სკოლისგარეშე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17.06.2011. </w:t>
      </w:r>
      <w:r>
        <w:rPr>
          <w:rFonts w:ascii="Sylfaen" w:eastAsia="Times New Roman" w:hAnsi="Sylfaen" w:cs="Sylfaen"/>
          <w:lang w:val="ka-GE" w:eastAsia="ka-GE"/>
        </w:rPr>
        <w:t>№4792)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36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საბალანსო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360"/>
        </w:tabs>
        <w:spacing w:line="20" w:lineRule="atLeast"/>
        <w:ind w:right="72"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კულტურის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პრეზუმფცია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შეუტანლობა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(20.09.2018. </w:t>
      </w:r>
      <w:r>
        <w:rPr>
          <w:rFonts w:ascii="Sylfaen" w:eastAsia="Times New Roman" w:hAnsi="Sylfaen" w:cs="Sylfaen"/>
          <w:lang w:val="ka-GE" w:eastAsia="ka-GE"/>
        </w:rPr>
        <w:t>№3444)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წილისყრის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№105)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დოქტორანტურა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ხუთწლიან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კურსდამთავრებულები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1444)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2009-2010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2010–2011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(17.11.2009.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2078)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2017–2018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88.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რძანებულების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2005–2006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09.06.2021.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613)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2013–2014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2795)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2005-2006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5718)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2005-2006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2022-2023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მინიმალურ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2005-2006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2022-2023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უცხო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(14.12.2021.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№1072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)     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>9.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(14.</w:t>
      </w:r>
      <w:r>
        <w:rPr>
          <w:rFonts w:ascii="Sylfaen" w:hAnsi="Sylfaen" w:cs="Sylfaen"/>
          <w:lang w:val="ka-GE" w:eastAsia="ka-GE"/>
        </w:rPr>
        <w:t xml:space="preserve">12.2006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3987)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10.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5718)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>11.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5718)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    12.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(14.12.2006.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3987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2010–2011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180"/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06.08.2013. 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</w:t>
      </w:r>
      <w:r>
        <w:rPr>
          <w:rFonts w:ascii="Sylfaen" w:hAnsi="Sylfaen" w:cs="Sylfaen"/>
          <w:lang w:val="ka-GE" w:eastAsia="ka-GE"/>
        </w:rPr>
        <w:t xml:space="preserve">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2005-2006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ლიტერატურაში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ინგლისური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გერმანული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ფრანგული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მათემატიკაში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№418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</w:p>
    <w:p w:rsidR="00000000" w:rsidRDefault="003C0802">
      <w:pPr>
        <w:pStyle w:val="BodyText3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სააკრედიტაციო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br/>
        <w:t xml:space="preserve">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(06.08.2013.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917)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3528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2017–2018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(27.11.2015.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2017–2018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(17.11.2009.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2078)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2012–2013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2012–2013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(17.03.2006.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2795)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8. 2005-2006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2005-2006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(13.05.2005.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1444)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2007-2008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სავეტერინარო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მედიცინის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2004-2005, 2005-2006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დასასრულს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4529)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 2005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–2006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, 4-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მიზნებისთვისაც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ხდებოდა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განიხილებოდა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განმახორციელებლის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იდენტურად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4040)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                 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8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>8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09.06.2021.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613)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გათანაბრებულია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ასპირანტები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(06.07.2010.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3376)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10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დოცენტის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არქიტექტურის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(17.10.2014. </w:t>
      </w:r>
      <w:r>
        <w:rPr>
          <w:rFonts w:ascii="Sylfaen" w:eastAsia="Times New Roman" w:hAnsi="Sylfaen" w:cs="Sylfaen"/>
          <w:lang w:val="ka-GE" w:eastAsia="ka-GE"/>
        </w:rPr>
        <w:t>№2690)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10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ოქტორანტურაში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ერთსაფეხურიანი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გაეგრძელებინა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ასპირანტურაში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   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2006-2007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№1161)</w:t>
      </w:r>
      <w:r>
        <w:rPr>
          <w:rFonts w:ascii="Sylfaen" w:hAnsi="Sylfaen" w:cs="Sylfaen"/>
          <w:i/>
          <w:iCs/>
          <w:position w:val="6"/>
          <w:lang w:val="ka-GE" w:eastAsia="ka-GE"/>
        </w:rPr>
        <w:t xml:space="preserve"> 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>12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ჩაეთვალოთ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(22.03.2013.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№388)</w:t>
      </w:r>
    </w:p>
    <w:p w:rsidR="00000000" w:rsidRDefault="003C0802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15. 2008-2009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18“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lang w:val="ka-GE" w:eastAsia="ka-GE"/>
        </w:rPr>
        <w:t>№4</w:t>
      </w:r>
      <w:r>
        <w:rPr>
          <w:rFonts w:ascii="Sylfaen" w:hAnsi="Sylfaen" w:cs="Sylfaen"/>
          <w:lang w:val="ka-GE" w:eastAsia="ka-GE"/>
        </w:rPr>
        <w:t>529)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(10.12.2008.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673)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17. 2007-2008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4529)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2010–2011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გრანტი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 (</w:t>
      </w:r>
      <w:r>
        <w:rPr>
          <w:rFonts w:ascii="Sylfaen" w:hAnsi="Sylfaen" w:cs="Sylfaen"/>
          <w:lang w:val="ka-GE" w:eastAsia="ka-GE"/>
        </w:rPr>
        <w:t xml:space="preserve">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17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დაგროვებული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 xml:space="preserve">№3528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( 21.07.2010.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18. 2009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საგამოცდო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position w:val="6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position w:val="6"/>
          <w:lang w:val="ka-GE" w:eastAsia="ka-GE"/>
        </w:rPr>
        <w:t>№1</w:t>
      </w:r>
      <w:r>
        <w:rPr>
          <w:rFonts w:ascii="Sylfaen" w:hAnsi="Sylfaen" w:cs="Sylfaen"/>
          <w:position w:val="6"/>
          <w:lang w:val="ka-GE" w:eastAsia="ka-GE"/>
        </w:rPr>
        <w:t>161)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position w:val="6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19. 2009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(07.04.2009. </w:t>
      </w:r>
      <w:r>
        <w:rPr>
          <w:rFonts w:ascii="Sylfaen" w:eastAsia="Times New Roman" w:hAnsi="Sylfaen" w:cs="Sylfaen"/>
          <w:lang w:val="ka-GE" w:eastAsia="ka-GE"/>
        </w:rPr>
        <w:t>№1161)</w:t>
      </w:r>
      <w:r>
        <w:rPr>
          <w:rFonts w:ascii="Sylfaen" w:hAnsi="Sylfaen" w:cs="Sylfaen"/>
          <w:i/>
          <w:iCs/>
          <w:position w:val="6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i/>
          <w:iCs/>
          <w:position w:val="6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21. 2010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ავტორიზაციის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23. 2010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23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№4792)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მოახერხეს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ფაკულტეტის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პრიორიტეტულ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(17.06.2011.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4792)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27. 2011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მსმენელის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გადალახვის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(15.05.2012.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6177)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2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(30.10.2014.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2725)</w:t>
      </w:r>
    </w:p>
    <w:p w:rsidR="00000000" w:rsidRDefault="003C0802">
      <w:pPr>
        <w:pStyle w:val="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</w:p>
    <w:p w:rsidR="00000000" w:rsidRDefault="003C0802">
      <w:pPr>
        <w:tabs>
          <w:tab w:val="left" w:pos="709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(21.07.2010.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3528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სტიქიური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pStyle w:val="NormalWeb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Times New Roman" w:hAnsi="Times New Roman" w:cs="Times New Roma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2012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სტუდენტთა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გრანტით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 </w:t>
      </w:r>
      <w:bookmarkStart w:id="0" w:name="part_133"/>
      <w:bookmarkEnd w:id="0"/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27.11.2015. 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187)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105)</w:t>
      </w:r>
    </w:p>
    <w:p w:rsidR="00000000" w:rsidRDefault="003C0802">
      <w:pPr>
        <w:pStyle w:val="BodyTextIndent3"/>
        <w:tabs>
          <w:tab w:val="left" w:pos="283"/>
          <w:tab w:val="left" w:pos="737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0" w:lineRule="atLeast"/>
        <w:ind w:left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სოფლებში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მაქსიმალურ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2992)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ათასწლეულის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კორპორაციის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ათასწლეულის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ათასწლეულის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დიეგოს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დიეგოს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დიეგოს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დიეგოს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დიეგოს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უნივერსიტეტს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საგანმანათლებლოსაქმიანობაშეწყვეტილ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(27.11.2015.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4582)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საგანმანათლებლოსაქმიანობაშეწყვეტილ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ახერხებენ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საპატრიარქო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საგანმანათლებლოსაქმიანობაშეწყვეტილ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სამოციქულო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ავტოკეფალური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მართლმადიდებლური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საღვთისმეტყველო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კათოლიკოს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პატრიარქის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(04.05.2018. </w:t>
      </w:r>
      <w:r>
        <w:rPr>
          <w:rFonts w:ascii="Sylfaen" w:eastAsia="Times New Roman" w:hAnsi="Sylfaen" w:cs="Sylfaen"/>
          <w:lang w:val="ka-GE" w:eastAsia="ka-GE"/>
        </w:rPr>
        <w:t>№2320)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(16.12.2016.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105)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(10.05.2022. </w:t>
      </w:r>
      <w:r>
        <w:rPr>
          <w:rFonts w:ascii="Sylfaen" w:eastAsia="Times New Roman" w:hAnsi="Sylfaen" w:cs="Sylfaen"/>
          <w:lang w:val="ka-GE" w:eastAsia="ka-GE"/>
        </w:rPr>
        <w:t>№1548)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მილევად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 xml:space="preserve">(15.11.2017.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1367)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2018-2019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2018-2019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2018-2019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(03.10.2019. </w:t>
      </w:r>
      <w:r>
        <w:rPr>
          <w:rFonts w:ascii="Sylfaen" w:eastAsia="Times New Roman" w:hAnsi="Sylfaen" w:cs="Sylfaen"/>
          <w:lang w:val="ka-GE" w:eastAsia="ka-GE"/>
        </w:rPr>
        <w:t>№5091)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საბაკალავრო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ვეტერინარის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მედიკოსის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სტომატოლოგის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აკრედიტებულ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2019-2020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ბაკალავრი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დააგროვებს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№339)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(01.11.2019. </w:t>
      </w:r>
      <w:r>
        <w:rPr>
          <w:rFonts w:ascii="Sylfaen" w:eastAsia="Times New Roman" w:hAnsi="Sylfaen" w:cs="Sylfaen"/>
          <w:lang w:val="ka-GE" w:eastAsia="ka-GE"/>
        </w:rPr>
        <w:t>№5279</w:t>
      </w:r>
      <w:r>
        <w:rPr>
          <w:rFonts w:ascii="Sylfae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სამაგისტრო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მოიპოვეს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2019-202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lang w:val="ka-GE" w:eastAsia="ka-GE"/>
        </w:rPr>
        <w:t>№339)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ირიცხებიან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lang w:val="ka-GE" w:eastAsia="ka-GE"/>
        </w:rPr>
        <w:t>№3</w:t>
      </w:r>
      <w:r>
        <w:rPr>
          <w:rFonts w:ascii="Sylfaen" w:hAnsi="Sylfaen" w:cs="Sylfaen"/>
          <w:lang w:val="ka-GE" w:eastAsia="ka-GE"/>
        </w:rPr>
        <w:t xml:space="preserve">39) 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(25.06.2020. </w:t>
      </w:r>
      <w:r>
        <w:rPr>
          <w:rFonts w:ascii="Sylfaen" w:eastAsia="Times New Roman" w:hAnsi="Sylfaen" w:cs="Sylfaen"/>
          <w:lang w:val="ka-GE" w:eastAsia="ka-GE"/>
        </w:rPr>
        <w:t>№6498)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სახელოვნებო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hAnsi="Sylfaen" w:cs="Sylfaen"/>
          <w:lang w:val="ka-GE" w:eastAsia="ka-GE"/>
        </w:rPr>
        <w:t xml:space="preserve">(25.05.2022. </w:t>
      </w:r>
      <w:r>
        <w:rPr>
          <w:rFonts w:ascii="Sylfaen" w:eastAsia="Times New Roman" w:hAnsi="Sylfaen" w:cs="Sylfaen"/>
          <w:lang w:val="ka-GE" w:eastAsia="ka-GE"/>
        </w:rPr>
        <w:t>№1612)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სტუდენტზე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XVI</w:t>
      </w:r>
    </w:p>
    <w:p w:rsidR="00000000" w:rsidRDefault="003C0802">
      <w:pPr>
        <w:pStyle w:val="Heading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2009-2010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2008-2009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(10.08.2009.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1611)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ტესტების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აბიტურიენტების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2023-2024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</w:t>
      </w:r>
      <w:r>
        <w:rPr>
          <w:rFonts w:ascii="Sylfaen" w:eastAsia="Times New Roman" w:hAnsi="Sylfaen" w:cs="Sylfaen"/>
          <w:lang w:val="ka-GE" w:eastAsia="ka-GE"/>
        </w:rPr>
        <w:t>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(06.06.2018. </w:t>
      </w:r>
      <w:r>
        <w:rPr>
          <w:rFonts w:ascii="Sylfaen" w:eastAsia="Times New Roman" w:hAnsi="Sylfaen" w:cs="Sylfaen"/>
          <w:lang w:val="ka-GE" w:eastAsia="ka-GE"/>
        </w:rPr>
        <w:t xml:space="preserve">№2480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BodyTextInden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3C08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line="20" w:lineRule="atLeast"/>
        <w:ind w:firstLine="748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2004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C080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№688 - </w:t>
      </w:r>
      <w:r>
        <w:rPr>
          <w:rFonts w:ascii="Sylfaen" w:eastAsia="Times New Roman" w:hAnsi="Sylfaen" w:cs="Sylfaen"/>
          <w:lang w:val="ka-GE" w:eastAsia="ka-GE"/>
        </w:rPr>
        <w:t>რს</w:t>
      </w:r>
    </w:p>
    <w:p w:rsidR="00000000" w:rsidRDefault="003C0802">
      <w:pPr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1909" w:h="16834"/>
      <w:pgMar w:top="1440" w:right="710" w:bottom="144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C0802"/>
    <w:rsid w:val="003C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sataurixml">
    <w:name w:val="satauri_xml"/>
    <w:basedOn w:val="Normal"/>
    <w:uiPriority w:val="99"/>
    <w:pPr>
      <w:widowControl/>
      <w:ind w:firstLine="283"/>
      <w:jc w:val="both"/>
    </w:p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pPr>
      <w:widowControl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PlainText">
    <w:name w:val="Plain Text"/>
    <w:basedOn w:val="Normal"/>
    <w:link w:val="PlainTextChar"/>
    <w:uiPriority w:val="99"/>
    <w:pPr>
      <w:widowControl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mypetit">
    <w:name w:val="mypetit"/>
    <w:basedOn w:val="Normal"/>
    <w:uiPriority w:val="99"/>
    <w:pPr>
      <w:widowControl/>
      <w:spacing w:before="100" w:after="100"/>
    </w:pPr>
    <w:rPr>
      <w:sz w:val="24"/>
      <w:szCs w:val="24"/>
    </w:rPr>
  </w:style>
  <w:style w:type="paragraph" w:customStyle="1" w:styleId="mimgebixml">
    <w:name w:val="mimgebi_xml"/>
    <w:basedOn w:val="Normal"/>
    <w:uiPriority w:val="99"/>
    <w:pPr>
      <w:widowControl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customStyle="1" w:styleId="HeaderChar1">
    <w:name w:val="Heade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DefaultParagraphFont"/>
    <w:uiPriority w:val="99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tsne.gov.ge/index.php?option=com_ldmssearch&amp;view=docView&amp;id=32830&amp;lang=ge" TargetMode="External"/><Relationship Id="rId4" Type="http://schemas.openxmlformats.org/officeDocument/2006/relationships/hyperlink" Target="https://matsne.gov.ge/ka/document/view/328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48599</Words>
  <Characters>277017</Characters>
  <Application>Microsoft Office Word</Application>
  <DocSecurity>0</DocSecurity>
  <Lines>2308</Lines>
  <Paragraphs>649</Paragraphs>
  <ScaleCrop>false</ScaleCrop>
  <Company/>
  <LinksUpToDate>false</LinksUpToDate>
  <CharactersWithSpaces>324967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