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5AE2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14:paraId="2DF58D75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04096FF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ყოფილი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უმაღლესი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პოლიტიკური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თანამდებობის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პირების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ოჯახის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წევრთა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სოციალური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დაცვის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გარანტიების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08ED9825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1DF27F50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</w:t>
      </w:r>
    </w:p>
    <w:p w14:paraId="7B0AD88E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ზოგადი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დებულებანი</w:t>
      </w:r>
    </w:p>
    <w:p w14:paraId="6A22BE23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51E53CF9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</w:t>
      </w:r>
    </w:p>
    <w:p w14:paraId="62610AC0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არეგულირებს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</w:t>
      </w:r>
      <w:r>
        <w:rPr>
          <w:rFonts w:ascii="Sylfaen" w:hAnsi="Sylfaen" w:cs="Sylfaen"/>
        </w:rPr>
        <w:t>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საკითხებს</w:t>
      </w:r>
      <w:r>
        <w:rPr>
          <w:rFonts w:ascii="Sylfaen" w:hAnsi="Sylfaen" w:cs="Sylfaen"/>
        </w:rPr>
        <w:t>.</w:t>
      </w:r>
    </w:p>
    <w:p w14:paraId="3FE64FFA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</w:p>
    <w:p w14:paraId="0196F6B3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14:paraId="1782F271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14:paraId="159BA27C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; </w:t>
      </w:r>
    </w:p>
    <w:p w14:paraId="0EB52E54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შეუწყდათ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გადადგომის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>;</w:t>
      </w:r>
    </w:p>
    <w:p w14:paraId="57BEFBFB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არასრულწლოვანი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შვილები</w:t>
      </w:r>
      <w:r>
        <w:rPr>
          <w:rFonts w:ascii="Sylfaen" w:hAnsi="Sylfaen" w:cs="Sylfaen"/>
        </w:rPr>
        <w:t>).</w:t>
      </w:r>
    </w:p>
    <w:p w14:paraId="54D5BBDD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2694F031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</w:t>
      </w:r>
    </w:p>
    <w:p w14:paraId="3ACF58A6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ყოფილი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უმაღლესი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პოლიტიკური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თა</w:t>
      </w:r>
      <w:r>
        <w:rPr>
          <w:rFonts w:ascii="Sylfaen" w:hAnsi="Sylfaen" w:cs="Sylfaen"/>
          <w:b/>
          <w:bCs/>
        </w:rPr>
        <w:t>ნამდებობის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ოჯახის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წევრთა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სიცოცხლისა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ჯანმრთელობის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სავალდებულო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დაზღვევა</w:t>
      </w:r>
    </w:p>
    <w:p w14:paraId="3F88B1C5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7A18A7C2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</w:p>
    <w:p w14:paraId="1EE8AB79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</w:t>
      </w:r>
      <w:r>
        <w:rPr>
          <w:rFonts w:ascii="Sylfaen" w:hAnsi="Sylfaen" w:cs="Sylfaen"/>
        </w:rPr>
        <w:t>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5F070D4F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სუბიექტები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 xml:space="preserve">(29.06.2007 N5131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2008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იანვრიდან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14:paraId="2C966D10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დაზღვეული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</w:t>
      </w:r>
      <w:r>
        <w:rPr>
          <w:rFonts w:ascii="Sylfaen" w:hAnsi="Sylfaen" w:cs="Sylfaen"/>
        </w:rPr>
        <w:t>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სასარგებლოდაც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დაზღვევა</w:t>
      </w:r>
      <w:r>
        <w:rPr>
          <w:rFonts w:ascii="Sylfaen" w:hAnsi="Sylfaen" w:cs="Sylfaen"/>
        </w:rPr>
        <w:t>;</w:t>
      </w:r>
    </w:p>
    <w:p w14:paraId="21E2BEBA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დამზღვევი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რომელმაც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მზღვეველთან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lastRenderedPageBreak/>
        <w:t>დამზღვევი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იმავდროულად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დაზღვეული</w:t>
      </w:r>
      <w:r>
        <w:rPr>
          <w:rFonts w:ascii="Sylfaen" w:hAnsi="Sylfaen" w:cs="Sylfaen"/>
        </w:rPr>
        <w:t>;</w:t>
      </w:r>
    </w:p>
    <w:p w14:paraId="12BBBD17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7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მზღვეველი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სადაზღვევო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განმახორ</w:t>
      </w:r>
      <w:r>
        <w:rPr>
          <w:rFonts w:ascii="Sylfaen" w:hAnsi="Sylfaen" w:cs="Sylfaen"/>
        </w:rPr>
        <w:t>ციელებელი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ლიცენზიის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სადაზღვევო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დაზღვევას</w:t>
      </w:r>
      <w:r>
        <w:rPr>
          <w:rFonts w:ascii="Sylfaen" w:hAnsi="Sylfaen" w:cs="Sylfaen"/>
        </w:rPr>
        <w:t>.</w:t>
      </w:r>
    </w:p>
    <w:p w14:paraId="4751D4D3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სადაზღვევო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რისკი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სადაზღვევო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სადაზღვევო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თანხას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იღებენ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მემკვიდრეები</w:t>
      </w:r>
      <w:r>
        <w:rPr>
          <w:rFonts w:ascii="Sylfaen" w:hAnsi="Sylfaen" w:cs="Sylfaen"/>
        </w:rPr>
        <w:t xml:space="preserve">.  </w:t>
      </w:r>
    </w:p>
    <w:p w14:paraId="295E88B5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: </w:t>
      </w:r>
    </w:p>
    <w:p w14:paraId="2AAF4A5E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ყოველწლიური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გამოკვლევის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>;</w:t>
      </w:r>
    </w:p>
    <w:p w14:paraId="21C4BDFC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სასწრაფო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გადაუდებელი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დახმარების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>;</w:t>
      </w:r>
    </w:p>
    <w:p w14:paraId="13B92B1D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კონსულტაციების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>;</w:t>
      </w:r>
    </w:p>
    <w:p w14:paraId="41B7C4B6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ამბულატორიული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მკურნალი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ექიმისა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სპეციალისტების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</w:t>
      </w:r>
      <w:r>
        <w:rPr>
          <w:rFonts w:ascii="Sylfaen" w:hAnsi="Sylfaen" w:cs="Sylfaen"/>
        </w:rPr>
        <w:t>ჯებს</w:t>
      </w:r>
      <w:r>
        <w:rPr>
          <w:rFonts w:ascii="Sylfaen" w:hAnsi="Sylfaen" w:cs="Sylfaen"/>
        </w:rPr>
        <w:t>;</w:t>
      </w:r>
    </w:p>
    <w:p w14:paraId="42025767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ჰოსპიტალური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მკურნალობის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საოპერაციო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. </w:t>
      </w:r>
    </w:p>
    <w:p w14:paraId="6EDFE9B9" w14:textId="77777777" w:rsidR="00000000" w:rsidRDefault="00AE1B9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გარდაცვლილი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სავალდებულო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დაზღვევა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</w:t>
      </w:r>
      <w:r>
        <w:rPr>
          <w:rFonts w:ascii="Sylfaen" w:hAnsi="Sylfaen" w:cs="Sylfaen"/>
        </w:rPr>
        <w:t>უჩერის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დაზღვეულსა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მზღვეველს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ვაუჩერის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თანახმად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</w:rPr>
        <w:t>ვაუჩერის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ვაუჩერის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მიმღები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ვაუჩერის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მომსახურებათა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ნუსხა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ვაუჩერის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ღირებულება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ვაუჩერის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ანაზღაურებასთან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განაღდება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საბიუჯეტო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ასიგნებების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(05.07.2018 N3078)</w:t>
      </w:r>
    </w:p>
    <w:p w14:paraId="1F166036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</w:t>
      </w:r>
      <w:r>
        <w:rPr>
          <w:rFonts w:ascii="Sylfaen" w:hAnsi="Sylfaen" w:cs="Sylfaen"/>
        </w:rPr>
        <w:t>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დაკრძალვის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ხარჯებს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გაიღებს</w:t>
      </w:r>
      <w:r>
        <w:rPr>
          <w:rFonts w:ascii="Sylfaen" w:hAnsi="Sylfaen" w:cs="Sylfaen"/>
        </w:rPr>
        <w:t>.</w:t>
      </w:r>
    </w:p>
    <w:p w14:paraId="3875B0CA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</w:rPr>
      </w:pPr>
    </w:p>
    <w:p w14:paraId="160BFF91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III</w:t>
      </w:r>
    </w:p>
    <w:p w14:paraId="65580A68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ყოფილი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უმაღლესი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პოლიტიკური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თანამდებობის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ოჯახის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წევრთა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საპენსიო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უზრუნველყოფა</w:t>
      </w:r>
    </w:p>
    <w:p w14:paraId="7D94227A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36FB9556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</w:t>
      </w:r>
    </w:p>
    <w:p w14:paraId="6C9CD72F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</w:t>
      </w:r>
      <w:r>
        <w:rPr>
          <w:rFonts w:ascii="Sylfaen" w:hAnsi="Sylfaen" w:cs="Sylfaen"/>
        </w:rPr>
        <w:t>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.</w:t>
      </w:r>
    </w:p>
    <w:p w14:paraId="57F82933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66515E92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   </w:t>
      </w:r>
    </w:p>
    <w:p w14:paraId="5AA5E719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</w:t>
      </w:r>
      <w:r>
        <w:rPr>
          <w:rFonts w:ascii="Sylfaen" w:hAnsi="Sylfaen" w:cs="Sylfaen"/>
        </w:rPr>
        <w:t>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თითოეულს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თანაბარი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პროპორციით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. </w:t>
      </w:r>
    </w:p>
    <w:p w14:paraId="299F7EAE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მშობლებს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მეუღლეს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შეზღუდული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შვილებს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სიცოცხლის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ბოლომდე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შვილებს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სრულწლოვანების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მიღწევამდე</w:t>
      </w:r>
      <w:r>
        <w:rPr>
          <w:rFonts w:ascii="Sylfaen" w:hAnsi="Sylfaen" w:cs="Sylfaen"/>
        </w:rPr>
        <w:t>.</w:t>
      </w:r>
    </w:p>
    <w:p w14:paraId="66CB8F75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</w:t>
      </w:r>
      <w:r>
        <w:rPr>
          <w:rFonts w:ascii="Sylfaen" w:hAnsi="Sylfaen" w:cs="Sylfaen"/>
        </w:rPr>
        <w:t>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2A4B68D3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</w:t>
      </w:r>
      <w:r>
        <w:rPr>
          <w:rFonts w:ascii="Sylfaen" w:hAnsi="Sylfaen" w:cs="Sylfaen"/>
        </w:rPr>
        <w:t>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2A014104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5.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მოქმედი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ყოველთვიური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0D28128B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6.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</w:t>
      </w:r>
      <w:r>
        <w:rPr>
          <w:rFonts w:ascii="Sylfaen" w:hAnsi="Sylfaen" w:cs="Sylfaen"/>
        </w:rPr>
        <w:t>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ოდენობა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>-3–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პუნქტებით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ცვლილების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14:paraId="555C1B0A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14:paraId="49861F7B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</w:t>
      </w:r>
    </w:p>
    <w:p w14:paraId="39728B26" w14:textId="77777777" w:rsidR="00000000" w:rsidRDefault="00AE1B9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წარუდგენენ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თავმჯდომარის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წევრები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პრემიერ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წევრები</w:t>
      </w:r>
      <w:r>
        <w:rPr>
          <w:rFonts w:ascii="Sylfaen" w:hAnsi="Sylfaen" w:cs="Sylfaen"/>
        </w:rPr>
        <w:t xml:space="preserve">) –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</w:t>
      </w:r>
      <w:r>
        <w:rPr>
          <w:rFonts w:ascii="Sylfaen" w:hAnsi="Sylfaen" w:cs="Sylfaen"/>
        </w:rPr>
        <w:t>რაციას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(2.05.2014 N 2366)</w:t>
      </w:r>
    </w:p>
    <w:p w14:paraId="7A5105FF" w14:textId="77777777" w:rsidR="00000000" w:rsidRDefault="00AE1B9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მიღებიდან</w:t>
      </w:r>
      <w:r>
        <w:rPr>
          <w:rFonts w:ascii="Sylfaen" w:hAnsi="Sylfaen" w:cs="Sylfaen"/>
        </w:rPr>
        <w:t xml:space="preserve"> 14 </w:t>
      </w:r>
      <w:r>
        <w:rPr>
          <w:rFonts w:ascii="Sylfaen" w:hAnsi="Sylfaen" w:cs="Sylfaen"/>
        </w:rPr>
        <w:t>დღის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აფორმებს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>ოკუმენტებს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დასანიშნად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წარუდგენს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დანიშვნის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მქონე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ორგანოს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(2.05.2014 N 2366)</w:t>
      </w:r>
    </w:p>
    <w:p w14:paraId="115FF5A2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ენიშნება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განცხადების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მომენტიდან</w:t>
      </w:r>
      <w:r>
        <w:rPr>
          <w:rFonts w:ascii="Sylfaen" w:hAnsi="Sylfaen" w:cs="Sylfaen"/>
        </w:rPr>
        <w:t>.</w:t>
      </w:r>
    </w:p>
    <w:p w14:paraId="295F1435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დარიცხვას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დაანგარიშებასა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გადახდას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კომპეტენტური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(29.12.2007 N4300 </w:t>
      </w:r>
      <w:r>
        <w:rPr>
          <w:rFonts w:ascii="Sylfaen" w:hAnsi="Sylfaen" w:cs="Sylfaen"/>
          <w:i/>
          <w:iCs/>
          <w:sz w:val="20"/>
          <w:szCs w:val="20"/>
        </w:rPr>
        <w:t>ძალაშია</w:t>
      </w:r>
      <w:r>
        <w:rPr>
          <w:rFonts w:ascii="Sylfaen" w:hAnsi="Sylfaen" w:cs="Sylfaen"/>
          <w:i/>
          <w:iCs/>
          <w:sz w:val="20"/>
          <w:szCs w:val="20"/>
        </w:rPr>
        <w:t xml:space="preserve"> 2007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1 </w:t>
      </w:r>
      <w:r>
        <w:rPr>
          <w:rFonts w:ascii="Sylfaen" w:hAnsi="Sylfaen" w:cs="Sylfaen"/>
          <w:i/>
          <w:iCs/>
          <w:sz w:val="20"/>
          <w:szCs w:val="20"/>
        </w:rPr>
        <w:t>ივლისიდან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</w:rPr>
        <w:t xml:space="preserve"> </w:t>
      </w:r>
    </w:p>
    <w:p w14:paraId="3F96EC40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1BF23988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</w:t>
      </w:r>
    </w:p>
    <w:p w14:paraId="3695C78F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პენსია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აუნაზღაურდება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</w:t>
      </w:r>
      <w:r>
        <w:rPr>
          <w:rFonts w:ascii="Sylfaen" w:hAnsi="Sylfaen" w:cs="Sylfaen"/>
        </w:rPr>
        <w:t>ესით</w:t>
      </w:r>
      <w:r>
        <w:rPr>
          <w:rFonts w:ascii="Sylfaen" w:hAnsi="Sylfaen" w:cs="Sylfaen"/>
        </w:rPr>
        <w:t>.</w:t>
      </w:r>
    </w:p>
    <w:p w14:paraId="2B1598C9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769316B5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03DB06BC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IV</w:t>
      </w:r>
    </w:p>
    <w:p w14:paraId="049DF9D8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ყოფილი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უმაღლესი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პოლიტიკური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თანამდებობის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ოჯახის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წევრთა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პრივილეგიები</w:t>
      </w:r>
    </w:p>
    <w:p w14:paraId="3B869901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35A8846B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</w:t>
      </w:r>
    </w:p>
    <w:p w14:paraId="1CECDA89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უნარჩუნდება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აგარაკითა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.</w:t>
      </w:r>
    </w:p>
    <w:p w14:paraId="45886F32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გადასცეს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აგარაკი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პერსონალური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სატრანსპორტო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(06.09.2013. N1050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ოქტომბრის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მორიგი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საპრეზიდენტო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არჩევნების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შედეგად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პრეზიდენტის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მიერ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ფიცის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დადების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მომენტიდან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</w:rPr>
        <w:t xml:space="preserve">   </w:t>
      </w:r>
    </w:p>
    <w:p w14:paraId="1E1E9833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</w:rPr>
      </w:pPr>
    </w:p>
    <w:p w14:paraId="16C19780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 (</w:t>
      </w:r>
      <w:r>
        <w:rPr>
          <w:rFonts w:ascii="Sylfaen" w:hAnsi="Sylfaen" w:cs="Sylfaen"/>
          <w:i/>
          <w:iCs/>
          <w:sz w:val="20"/>
          <w:szCs w:val="20"/>
        </w:rPr>
        <w:t>06.09.2013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N1050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ოქტომბრის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მორიგი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საპრეზიდენტო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არჩევნების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შედეგად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პრეზიდენტის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მიერ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ფიცის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დადების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მომენტიდან</w:t>
      </w:r>
      <w:r>
        <w:rPr>
          <w:rFonts w:ascii="Sylfaen" w:hAnsi="Sylfaen" w:cs="Sylfaen"/>
        </w:rPr>
        <w:t>)</w:t>
      </w:r>
    </w:p>
    <w:p w14:paraId="1BDDBB1B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</w:t>
      </w:r>
      <w:r>
        <w:rPr>
          <w:rFonts w:ascii="Sylfaen" w:hAnsi="Sylfaen" w:cs="Sylfaen"/>
        </w:rPr>
        <w:t>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შეუნარჩუნოს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>.</w:t>
      </w:r>
    </w:p>
    <w:p w14:paraId="245FB7BA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14:paraId="071827E6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</w:t>
      </w:r>
    </w:p>
    <w:p w14:paraId="44BF676A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უმაღლესი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თანამდებობის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გარდაცვალების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წევრებს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ისარგებლოს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აეროპორტებში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რკინიგზის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სადგურებსა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პორტებში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დელეგაციათა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დარბაზებითა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სამთავრობო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გასასვ</w:t>
      </w:r>
      <w:r>
        <w:rPr>
          <w:rFonts w:ascii="Sylfaen" w:hAnsi="Sylfaen" w:cs="Sylfaen"/>
        </w:rPr>
        <w:t>ლელებით</w:t>
      </w:r>
      <w:r>
        <w:rPr>
          <w:rFonts w:ascii="Sylfaen" w:hAnsi="Sylfaen" w:cs="Sylfaen"/>
        </w:rPr>
        <w:t>.</w:t>
      </w:r>
    </w:p>
    <w:p w14:paraId="7DEF2492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5A5AF7CA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</w:t>
      </w:r>
    </w:p>
    <w:p w14:paraId="6EE0D8DF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საქართველოს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ყოფილი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უმაღლესი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პოლიტიკური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თანამდებობის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პირების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ოჯახის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წევრთა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სოციალური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დაცვის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გარანტიებით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უზრუნველყოფის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წყარო</w:t>
      </w:r>
    </w:p>
    <w:p w14:paraId="42ECD0B5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14:paraId="120F8699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</w:t>
      </w:r>
    </w:p>
    <w:p w14:paraId="78AB630F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ხორციელდება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ბიუჯეტიდან</w:t>
      </w:r>
      <w:r>
        <w:rPr>
          <w:rFonts w:ascii="Sylfaen" w:hAnsi="Sylfaen" w:cs="Sylfaen"/>
        </w:rPr>
        <w:t>.</w:t>
      </w:r>
    </w:p>
    <w:p w14:paraId="62044197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</w:rPr>
      </w:pPr>
    </w:p>
    <w:p w14:paraId="58552388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თავი</w:t>
      </w:r>
      <w:r>
        <w:rPr>
          <w:rFonts w:ascii="Sylfaen" w:hAnsi="Sylfaen" w:cs="Sylfaen"/>
          <w:b/>
          <w:bCs/>
        </w:rPr>
        <w:t xml:space="preserve"> VI</w:t>
      </w:r>
    </w:p>
    <w:p w14:paraId="554104E7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დასკვნითი</w:t>
      </w:r>
      <w:r>
        <w:rPr>
          <w:rFonts w:ascii="Sylfaen" w:hAnsi="Sylfaen" w:cs="Sylfaen"/>
          <w:b/>
          <w:bCs/>
        </w:rPr>
        <w:t xml:space="preserve"> </w:t>
      </w:r>
      <w:r>
        <w:rPr>
          <w:rFonts w:ascii="Sylfaen" w:hAnsi="Sylfaen" w:cs="Sylfaen"/>
          <w:b/>
          <w:bCs/>
        </w:rPr>
        <w:t>დებულება</w:t>
      </w:r>
    </w:p>
    <w:p w14:paraId="3A65EC5B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14:paraId="7329421C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</w:t>
      </w:r>
    </w:p>
    <w:p w14:paraId="10DA3153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14:paraId="1DA2E817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</w:p>
    <w:p w14:paraId="0DAE70E8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14:paraId="782E30BF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</w:p>
    <w:p w14:paraId="1F10FFA2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14:paraId="6A2BA139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10 </w:t>
      </w:r>
      <w:r>
        <w:rPr>
          <w:rFonts w:ascii="Sylfaen" w:hAnsi="Sylfaen" w:cs="Sylfaen"/>
        </w:rPr>
        <w:t>მარტი</w:t>
      </w:r>
      <w:r>
        <w:rPr>
          <w:rFonts w:ascii="Sylfaen" w:hAnsi="Sylfaen" w:cs="Sylfaen"/>
        </w:rPr>
        <w:t>.</w:t>
      </w:r>
    </w:p>
    <w:p w14:paraId="26D4EA77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1069 - I</w:t>
      </w:r>
      <w:r>
        <w:rPr>
          <w:rFonts w:ascii="Sylfaen" w:hAnsi="Sylfaen" w:cs="Sylfaen"/>
        </w:rPr>
        <w:t>ს</w:t>
      </w:r>
    </w:p>
    <w:p w14:paraId="51339A24" w14:textId="77777777" w:rsidR="00000000" w:rsidRDefault="00AE1B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1B99"/>
    <w:rsid w:val="00A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4B7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LitNusx" w:hAnsi="LitNusx" w:cs="LitNusx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