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ინვესტიციების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მხარდაჭერის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en-US"/>
        </w:rPr>
      </w:pP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დებულებანი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ინვესტიციების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ხელშეწყობა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ინვესტიციების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დაბანდებისა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სამეწარმეო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</w:t>
      </w:r>
      <w:r>
        <w:rPr>
          <w:rFonts w:ascii="Sylfaen" w:eastAsia="Times New Roman" w:hAnsi="Sylfaen" w:cs="Sylfaen"/>
          <w:lang w:val="en-US"/>
        </w:rPr>
        <w:t>დურების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გაუმჯობესებით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დამატებითი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შექმნით</w:t>
      </w:r>
      <w:r>
        <w:rPr>
          <w:rFonts w:ascii="Sylfaen" w:eastAsia="Times New Roman" w:hAnsi="Sylfaen" w:cs="Sylfaen"/>
          <w:lang w:val="en-US"/>
        </w:rPr>
        <w:t xml:space="preserve">.   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ადგილობრივ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ინვესტიციაზე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დაბანდებული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2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დგინდება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დამატებითი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ხელშემწყობი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ინვესტიციების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წახალისებისათვის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(25.07.2006 N3526)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პირზე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II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ინვესტიციების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მხარდაჭერის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</w:p>
    <w:p w:rsidR="00000000" w:rsidRDefault="00072E9C">
      <w:pPr>
        <w:ind w:firstLine="709"/>
        <w:jc w:val="both"/>
        <w:rPr>
          <w:rFonts w:ascii="Sylfaen" w:hAnsi="Sylfaen" w:cs="Sylfaen"/>
          <w:color w:val="000000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lang w:val="ka-GE" w:eastAsia="ka-GE"/>
        </w:rPr>
        <w:t>აწარმოე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eastAsia="x-none"/>
        </w:rPr>
        <w:t xml:space="preserve">(17.05.2017. N848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31-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ინვესტიციების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ნვესტიციების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lang w:val="ka-GE" w:eastAsia="ka-GE"/>
        </w:rPr>
        <w:t>აწარმოე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საქართველოში</w:t>
      </w:r>
      <w:r>
        <w:rPr>
          <w:rFonts w:ascii="Sylfaen" w:hAnsi="Sylfaen" w:cs="Sylfaen"/>
          <w:lang w:val="ka-GE" w:eastAsia="ka-GE"/>
        </w:rPr>
        <w:t xml:space="preserve">. </w:t>
      </w:r>
    </w:p>
    <w:p w:rsidR="00000000" w:rsidRDefault="00072E9C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აწ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არმოე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საქართველოში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ინვესტორსა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აწარმოე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საქართველოში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ინვესტორსა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აწარმოე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საქართველოში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აწარმოე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საქართველოში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აწარმოე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საქართველოში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საწყისებზე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softHyphen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 xml:space="preserve">– </w:t>
      </w:r>
      <w:r>
        <w:rPr>
          <w:rFonts w:ascii="Sylfaen" w:eastAsia="Times New Roman" w:hAnsi="Sylfaen" w:cs="Sylfaen"/>
          <w:color w:val="000000"/>
          <w:lang w:eastAsia="x-none"/>
        </w:rPr>
        <w:t>აწარმოე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საქართველოში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ზღუდავს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ინვესტორს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en-US"/>
        </w:rPr>
      </w:pP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4. </w:t>
      </w:r>
      <w:r>
        <w:rPr>
          <w:rFonts w:ascii="Sylfaen" w:eastAsia="Times New Roman" w:hAnsi="Sylfaen" w:cs="Sylfaen"/>
          <w:lang w:eastAsia="x-none"/>
        </w:rPr>
        <w:t>ინვესტორის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eastAsia="x-none"/>
        </w:rPr>
        <w:t xml:space="preserve">(17.05.2017. N848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31-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072E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ინვესტორს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:  </w:t>
      </w:r>
    </w:p>
    <w:p w:rsidR="00000000" w:rsidRDefault="00072E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გაცემა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lang w:eastAsia="x-none"/>
        </w:rPr>
        <w:t>აწარმოე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საქართველოში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072E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</w:t>
      </w:r>
      <w:r>
        <w:rPr>
          <w:rFonts w:ascii="Sylfaen" w:eastAsia="Times New Roman" w:hAnsi="Sylfaen" w:cs="Sylfaen"/>
          <w:lang w:eastAsia="x-none"/>
        </w:rPr>
        <w:t>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 xml:space="preserve">– </w:t>
      </w:r>
      <w:r>
        <w:rPr>
          <w:rFonts w:ascii="Sylfaen" w:eastAsia="Times New Roman" w:hAnsi="Sylfaen" w:cs="Sylfaen"/>
          <w:color w:val="000000"/>
          <w:lang w:eastAsia="x-none"/>
        </w:rPr>
        <w:t>აწარმოე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საქართველოში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072E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უკავშირდება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/ 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გაცემას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</w:t>
      </w:r>
      <w:r>
        <w:rPr>
          <w:rFonts w:ascii="Sylfaen" w:eastAsia="Times New Roman" w:hAnsi="Sylfaen" w:cs="Sylfaen"/>
          <w:lang w:eastAsia="x-none"/>
        </w:rPr>
        <w:t>ნას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ინვესტიციების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072E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ისარგებლოს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ითანამშრომლონ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lang w:eastAsia="x-none"/>
        </w:rPr>
        <w:t>აწარმოე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საქართველოში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ინვესტორთან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color w:val="000000"/>
          <w:lang w:eastAsia="x-none"/>
        </w:rPr>
        <w:t xml:space="preserve"> 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en-US"/>
        </w:rPr>
      </w:pP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III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წინასწარი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ნებართვა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5. </w:t>
      </w:r>
      <w:r>
        <w:rPr>
          <w:rFonts w:ascii="Sylfaen" w:eastAsia="Times New Roman" w:hAnsi="Sylfaen" w:cs="Sylfaen"/>
          <w:lang w:val="en-US"/>
        </w:rPr>
        <w:t>წინასწარი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წინასწარი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ნებართვა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მისაღებად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დაკმაყოფილების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პირობის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დაკმაყოფილებისათვის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დადგინდეს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წ</w:t>
      </w:r>
      <w:r>
        <w:rPr>
          <w:rFonts w:ascii="Sylfaen" w:eastAsia="Times New Roman" w:hAnsi="Sylfaen" w:cs="Sylfaen"/>
          <w:lang w:val="en-US"/>
        </w:rPr>
        <w:t>ინასწარ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(25.07.2006 N3526)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მშენებლობის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იარაღისა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საბრძოლო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ბრუნვის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ნებართვისა</w:t>
      </w:r>
      <w:r>
        <w:rPr>
          <w:rFonts w:ascii="Sylfaen" w:eastAsia="Times New Roman" w:hAnsi="Sylfaen" w:cs="Sylfaen"/>
          <w:lang w:val="en-US"/>
        </w:rPr>
        <w:t xml:space="preserve">). 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lastRenderedPageBreak/>
        <w:t xml:space="preserve">2. </w:t>
      </w:r>
      <w:r>
        <w:rPr>
          <w:rFonts w:ascii="Sylfaen" w:eastAsia="Times New Roman" w:hAnsi="Sylfaen" w:cs="Sylfaen"/>
          <w:lang w:val="en-US"/>
        </w:rPr>
        <w:t>წინასწარი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წინასწარი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მისაღებად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განმცხადებელმა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ლიცენზიებისა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საბუთების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წარუდგინოს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</w:t>
      </w:r>
      <w:r>
        <w:rPr>
          <w:rFonts w:ascii="Sylfaen" w:eastAsia="Times New Roman" w:hAnsi="Sylfaen" w:cs="Sylfaen"/>
          <w:lang w:val="en-US"/>
        </w:rPr>
        <w:t>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პროექტი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განსახორციელებლადაც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ითხოვს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ნებართვას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პროექტი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შეძლებისდაგვარად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დეტალური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გახდეს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მკაფიოდ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სპეციფიკის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ინვესტიციების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განრიგსა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ტიპებს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ადგილმდებარეობას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ტექნოლოგიურ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გამოყენებული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მანქანა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დანადგარების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აღწერასა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ტიპებს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გრაფიკს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მონაცემებს</w:t>
      </w:r>
      <w:r>
        <w:rPr>
          <w:rFonts w:ascii="Sylfaen" w:eastAsia="Times New Roman" w:hAnsi="Sylfaen" w:cs="Sylfaen"/>
          <w:lang w:val="en-US"/>
        </w:rPr>
        <w:t xml:space="preserve">).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ნებართვი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გამცემს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მოითხოვოს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დაზუსტება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გონივრული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ხდიდეს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შეუძლებელს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დაკმაყოფილებას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დაზუსტებისათვის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15 </w:t>
      </w:r>
      <w:r>
        <w:rPr>
          <w:rFonts w:ascii="Sylfaen" w:eastAsia="Times New Roman" w:hAnsi="Sylfaen" w:cs="Sylfaen"/>
          <w:lang w:val="en-US"/>
        </w:rPr>
        <w:t>დღეზე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ნაკლები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>იცენზიის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მაძიებელს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წარადგინოს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ადრე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წინასწარი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მოთხოვნიდან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ლიცენზიებისა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</w:t>
      </w:r>
      <w:r>
        <w:rPr>
          <w:rFonts w:ascii="Sylfaen" w:eastAsia="Times New Roman" w:hAnsi="Sylfaen" w:cs="Sylfaen"/>
          <w:lang w:val="en-US"/>
        </w:rPr>
        <w:t>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რომელშიც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რეკვიზიტების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მითითებული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კონკრეტული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სალიცენზიო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სანებართვო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დაკმაყოფი</w:t>
      </w:r>
      <w:r>
        <w:rPr>
          <w:rFonts w:ascii="Sylfaen" w:eastAsia="Times New Roman" w:hAnsi="Sylfaen" w:cs="Sylfaen"/>
          <w:lang w:val="en-US"/>
        </w:rPr>
        <w:t>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ვადები</w:t>
      </w:r>
      <w:r>
        <w:rPr>
          <w:rFonts w:ascii="Sylfaen" w:eastAsia="Times New Roman" w:hAnsi="Sylfaen" w:cs="Sylfaen"/>
          <w:lang w:val="en-US"/>
        </w:rPr>
        <w:t xml:space="preserve">.  </w:t>
      </w:r>
      <w:r>
        <w:rPr>
          <w:rFonts w:ascii="Sylfaen" w:eastAsia="Times New Roman" w:hAnsi="Sylfaen" w:cs="Sylfaen"/>
          <w:lang w:val="en-US"/>
        </w:rPr>
        <w:t>სალიცენზიო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სანებართვო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ჩამოყალიბებული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იმგვარად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დაკმაყოფილების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მონიტორინგი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წინასწარი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ნებართვა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სალიცენზიო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სანებართვო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დაკმაყოფილების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დოკუმენტებს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დადასტურებას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ახდენს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გამცემი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გამოცემით</w:t>
      </w:r>
      <w:r>
        <w:rPr>
          <w:rFonts w:ascii="Sylfaen" w:eastAsia="Times New Roman" w:hAnsi="Sylfaen" w:cs="Sylfaen"/>
          <w:lang w:val="en-US"/>
        </w:rPr>
        <w:t xml:space="preserve">.    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წინასწარი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</w:t>
      </w:r>
      <w:r>
        <w:rPr>
          <w:rFonts w:ascii="Sylfaen" w:eastAsia="Times New Roman" w:hAnsi="Sylfaen" w:cs="Sylfaen"/>
          <w:lang w:val="en-US"/>
        </w:rPr>
        <w:t>ენზიის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დაუშვებელია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სალიცენზიო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სანებართვო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შეცვლა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წინასწარი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წინასწარი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შეცვლილი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აუარესებს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აღმჭურველი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შეიცვალა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სალიცენზიო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სანებართვო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აუარესებს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წინასწარი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</w:t>
      </w:r>
      <w:r>
        <w:rPr>
          <w:rFonts w:ascii="Sylfaen" w:eastAsia="Times New Roman" w:hAnsi="Sylfaen" w:cs="Sylfaen"/>
          <w:lang w:val="en-US"/>
        </w:rPr>
        <w:t>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წინასწარი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გაცემიდან</w:t>
      </w:r>
      <w:r>
        <w:rPr>
          <w:rFonts w:ascii="Sylfaen" w:eastAsia="Times New Roman" w:hAnsi="Sylfaen" w:cs="Sylfaen"/>
          <w:lang w:val="en-US"/>
        </w:rPr>
        <w:t xml:space="preserve"> 5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(25.07.2006 N3526)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წინასწარი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დადგენილებით</w:t>
      </w:r>
      <w:r>
        <w:rPr>
          <w:rFonts w:ascii="Sylfaen" w:eastAsia="Times New Roman" w:hAnsi="Sylfaen" w:cs="Sylfaen"/>
          <w:lang w:val="en-US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(25.07.2006 N3526)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en-US"/>
        </w:rPr>
      </w:pP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6. </w:t>
      </w:r>
      <w:r>
        <w:rPr>
          <w:rFonts w:ascii="Sylfaen" w:eastAsia="Times New Roman" w:hAnsi="Sylfaen" w:cs="Sylfaen"/>
          <w:lang w:val="en-US"/>
        </w:rPr>
        <w:t>ამოღებულია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11.07.2007 N5297)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7.  </w:t>
      </w:r>
      <w:r>
        <w:rPr>
          <w:rFonts w:ascii="Sylfaen" w:eastAsia="Times New Roman" w:hAnsi="Sylfaen" w:cs="Sylfaen"/>
          <w:lang w:val="en-US"/>
        </w:rPr>
        <w:t>ამოღებულია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(11.07.2007 N5297)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8.  </w:t>
      </w:r>
      <w:r>
        <w:rPr>
          <w:rFonts w:ascii="Sylfaen" w:eastAsia="Times New Roman" w:hAnsi="Sylfaen" w:cs="Sylfaen"/>
          <w:lang w:val="en-US"/>
        </w:rPr>
        <w:t>ამოღებულია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(11.07.2007 N5297)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en-US"/>
        </w:rPr>
      </w:pP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IV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ინვესტიციების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ხელშემწყობი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რეჟიმი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9.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ინვესტიცია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ინვესტორს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გეგმავს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განახორც</w:t>
      </w:r>
      <w:r>
        <w:rPr>
          <w:rFonts w:ascii="Sylfaen" w:eastAsia="Times New Roman" w:hAnsi="Sylfaen" w:cs="Sylfaen"/>
          <w:lang w:val="en-US"/>
        </w:rPr>
        <w:t>იელოს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ინვესტიცია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აღემატება</w:t>
      </w:r>
      <w:r>
        <w:rPr>
          <w:rFonts w:ascii="Sylfaen" w:eastAsia="Times New Roman" w:hAnsi="Sylfaen" w:cs="Sylfaen"/>
          <w:lang w:val="en-US"/>
        </w:rPr>
        <w:t xml:space="preserve"> 8 </w:t>
      </w:r>
      <w:r>
        <w:rPr>
          <w:rFonts w:ascii="Sylfaen" w:eastAsia="Times New Roman" w:hAnsi="Sylfaen" w:cs="Sylfaen"/>
          <w:lang w:val="en-US"/>
        </w:rPr>
        <w:t>მილიონ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ლარს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ფუნქციონალური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სტრატეგიული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თვალსაზრისით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მნიშვნელოვან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ზეგავლენას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ახდენს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ინფრასტრუქტურის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მოითხოვოს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</w:t>
      </w:r>
      <w:r>
        <w:rPr>
          <w:rFonts w:ascii="Sylfaen" w:eastAsia="Times New Roman" w:hAnsi="Sylfaen" w:cs="Sylfaen"/>
          <w:lang w:val="en-US"/>
        </w:rPr>
        <w:t>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განსახორციელებელი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ინვესტიციისათვის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მიანი</w:t>
      </w:r>
      <w:r>
        <w:rPr>
          <w:rFonts w:ascii="Sylfaen" w:eastAsia="Times New Roman" w:hAnsi="Sylfaen" w:cs="Sylfaen"/>
          <w:lang w:val="en-US"/>
        </w:rPr>
        <w:t>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მაღალმთიან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რეგიონებში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ინვესტიციას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აღემატება</w:t>
      </w:r>
      <w:r>
        <w:rPr>
          <w:rFonts w:ascii="Sylfaen" w:eastAsia="Times New Roman" w:hAnsi="Sylfaen" w:cs="Sylfaen"/>
          <w:lang w:val="en-US"/>
        </w:rPr>
        <w:t xml:space="preserve"> 2 </w:t>
      </w:r>
      <w:r>
        <w:rPr>
          <w:rFonts w:ascii="Sylfaen" w:eastAsia="Times New Roman" w:hAnsi="Sylfaen" w:cs="Sylfaen"/>
          <w:lang w:val="en-US"/>
        </w:rPr>
        <w:t>მილიონ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ლარს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ფუნქციონალური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სტრატეგიული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თვალსაზრისით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ზეგავლენას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ახდენს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ინფრასტრუქტურის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განვითარებაზე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განკარგულებით</w:t>
      </w:r>
      <w:r>
        <w:rPr>
          <w:rFonts w:ascii="Sylfaen" w:eastAsia="Times New Roman" w:hAnsi="Sylfaen" w:cs="Sylfaen"/>
          <w:lang w:val="en-US"/>
        </w:rPr>
        <w:t xml:space="preserve">.  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10.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</w:t>
      </w:r>
      <w:r>
        <w:rPr>
          <w:rFonts w:ascii="Sylfaen" w:eastAsia="Times New Roman" w:hAnsi="Sylfaen" w:cs="Sylfaen"/>
          <w:lang w:val="en-US"/>
        </w:rPr>
        <w:t>მინიჭების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ინვესტორმა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მოითხოვოს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დაწყებამდე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მისანიჭებლად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წარუდგენს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საინვესტიციო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განაცხადს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დაერთოს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დეტალური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გეგმა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საინვესტიციო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განაცხადს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შეისწავლის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შეისწავლიან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სამინისტროები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წარდგენიდან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უგვიანეს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თვისა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</w:t>
      </w:r>
      <w:r>
        <w:rPr>
          <w:rFonts w:ascii="Sylfaen" w:eastAsia="Times New Roman" w:hAnsi="Sylfaen" w:cs="Sylfaen"/>
          <w:lang w:val="en-US"/>
        </w:rPr>
        <w:t>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ინვესტიციისათვის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გაგრძელება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დასაშვებია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განკარგულებით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წამყვანი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მოტივირებული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წარდგინებით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ეცნობე</w:t>
      </w:r>
      <w:r>
        <w:rPr>
          <w:rFonts w:ascii="Sylfaen" w:eastAsia="Times New Roman" w:hAnsi="Sylfaen" w:cs="Sylfaen"/>
          <w:lang w:val="en-US"/>
        </w:rPr>
        <w:t>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ინვესტორს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აღნიშნულ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განკარგულების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გამოუცემლობა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ჩაითვლება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თქმად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</w:t>
      </w:r>
      <w:r>
        <w:rPr>
          <w:rFonts w:ascii="Sylfaen" w:eastAsia="Times New Roman" w:hAnsi="Sylfaen" w:cs="Sylfaen"/>
          <w:lang w:val="en-US"/>
        </w:rPr>
        <w:t>სტორს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რომლითაც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მხარეთა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საინვესტიციო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გეგმასა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ცვლილებები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(25.07.2006 N3526)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</w:t>
      </w:r>
      <w:r>
        <w:rPr>
          <w:rFonts w:ascii="Sylfaen" w:eastAsia="Times New Roman" w:hAnsi="Sylfaen" w:cs="Sylfaen"/>
          <w:lang w:val="en-US"/>
        </w:rPr>
        <w:t>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მინიჭებისთანავე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ინვესტორს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უზრუნველსაყოფად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ეკისრება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ინვესტიციების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საგარანტიო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დეპონირება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ინვესტიციების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მოცულობის</w:t>
      </w:r>
      <w:r>
        <w:rPr>
          <w:rFonts w:ascii="Sylfaen" w:eastAsia="Times New Roman" w:hAnsi="Sylfaen" w:cs="Sylfaen"/>
          <w:lang w:val="en-US"/>
        </w:rPr>
        <w:t xml:space="preserve"> 2 %-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ბანკო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გარანტიის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წარდგენა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(25.07.2006 N3526)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lang w:eastAsia="x-none"/>
        </w:rPr>
        <w:t>აწარმოე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საქართველოში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ინვესტიციების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მონიტორინგი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</w:t>
      </w:r>
      <w:r>
        <w:rPr>
          <w:rFonts w:ascii="Sylfaen" w:eastAsia="Times New Roman" w:hAnsi="Sylfaen" w:cs="Sylfaen"/>
          <w:lang w:eastAsia="x-none"/>
        </w:rPr>
        <w:t>ინოს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ანგარიშგების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გრაფიკი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ანგარიშის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ინვესტიციის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color w:val="000000"/>
          <w:lang w:eastAsia="x-none"/>
        </w:rPr>
        <w:t xml:space="preserve">(17.05.2017. N848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hAnsi="Sylfaen" w:cs="Sylfaen"/>
          <w:lang w:eastAsia="x-none"/>
        </w:rPr>
        <w:t>)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hAnsi="Sylfaen" w:cs="Sylfaen"/>
          <w:i/>
          <w:iCs/>
          <w:lang w:val="ka-GE" w:eastAsia="ka-GE"/>
        </w:rPr>
        <w:tab/>
      </w:r>
      <w:r>
        <w:rPr>
          <w:rFonts w:ascii="Sylfae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lang w:eastAsia="x-none"/>
        </w:rPr>
        <w:t>აწარმოე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საქართველოში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ინვესტიციების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color w:val="000000"/>
          <w:lang w:eastAsia="x-none"/>
        </w:rPr>
        <w:t xml:space="preserve"> (17.05.2017. N848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hAnsi="Sylfaen" w:cs="Sylfaen"/>
          <w:lang w:eastAsia="x-none"/>
        </w:rPr>
        <w:t>)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b/>
          <w:bCs/>
          <w:sz w:val="44"/>
          <w:szCs w:val="44"/>
          <w:lang w:val="en-US"/>
        </w:rPr>
        <w:t xml:space="preserve">     </w:t>
      </w:r>
      <w:r>
        <w:rPr>
          <w:rFonts w:ascii="Sylfaen" w:hAnsi="Sylfaen" w:cs="Sylfaen"/>
          <w:lang w:val="en-US"/>
        </w:rPr>
        <w:t xml:space="preserve">8.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დეტალურად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პროცედურა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11.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ინვესტიციების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სამეწარმეო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</w:t>
      </w:r>
      <w:r>
        <w:rPr>
          <w:rFonts w:ascii="Sylfaen" w:eastAsia="Times New Roman" w:hAnsi="Sylfaen" w:cs="Sylfaen"/>
          <w:lang w:val="en-US"/>
        </w:rPr>
        <w:t>ობაზე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(25.07.2006 N3526)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>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lang w:val="ka-GE" w:eastAsia="ka-GE"/>
        </w:rPr>
        <w:t>აწარმოე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საქართველოში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lang w:val="ka-GE" w:eastAsia="ka-GE"/>
        </w:rPr>
        <w:t>აწარმოე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მიაწვდის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</w:t>
      </w:r>
      <w:r>
        <w:rPr>
          <w:rFonts w:ascii="Sylfaen" w:eastAsia="Times New Roman" w:hAnsi="Sylfaen" w:cs="Sylfaen"/>
          <w:lang w:val="ka-GE" w:eastAsia="ka-GE"/>
        </w:rPr>
        <w:t>აფერხებელი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color w:val="000000"/>
          <w:lang w:eastAsia="x-none"/>
        </w:rPr>
        <w:t xml:space="preserve">(17.05.2017. N848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hAnsi="Sylfaen" w:cs="Sylfaen"/>
          <w:lang w:eastAsia="x-none"/>
        </w:rPr>
        <w:t>)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lang w:val="ka-GE" w:eastAsia="ka-GE"/>
        </w:rPr>
        <w:t>აწარმოე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მაკონტროლებელი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eastAsia="x-none"/>
        </w:rPr>
        <w:t xml:space="preserve"> (17.05.2017. N848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hAnsi="Sylfaen" w:cs="Sylfaen"/>
          <w:lang w:eastAsia="x-none"/>
        </w:rPr>
        <w:t>)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12.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</w:t>
      </w:r>
      <w:r>
        <w:rPr>
          <w:rFonts w:ascii="Sylfaen" w:eastAsia="Times New Roman" w:hAnsi="Sylfaen" w:cs="Sylfaen"/>
          <w:lang w:val="en-US"/>
        </w:rPr>
        <w:t>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ამოწურვა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განკარგულებით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უქმდება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ინვესტორმა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შეასრულა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გაფორმებული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</w:t>
      </w:r>
      <w:r>
        <w:rPr>
          <w:rFonts w:ascii="Sylfaen" w:eastAsia="Times New Roman" w:hAnsi="Sylfaen" w:cs="Sylfaen"/>
          <w:lang w:val="en-US"/>
        </w:rPr>
        <w:t>რობები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(25.07.2006 N3526)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გაუქმება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წინასწარი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გაუქმებას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ნებართვა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ძალაშია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გაუქმ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(25.07.2006 N3526)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-10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საგარანტიო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დაუყოვნებლივ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უბრუნდება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ინვესტორს</w:t>
      </w:r>
      <w:r>
        <w:rPr>
          <w:rFonts w:ascii="Sylfaen" w:eastAsia="Times New Roman" w:hAnsi="Sylfaen" w:cs="Sylfaen"/>
          <w:lang w:val="en-US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(25.07.2006 N3526)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>ნვესტიციის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გაუქმების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-10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საგარანტიო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ირიცხება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ბიუჯეტში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</w:p>
    <w:p w:rsidR="00000000" w:rsidRDefault="00072E9C">
      <w:pPr>
        <w:pStyle w:val="Normal0"/>
        <w:tabs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13. </w:t>
      </w:r>
      <w:r>
        <w:rPr>
          <w:rFonts w:ascii="Sylfaen" w:eastAsia="Times New Roman" w:hAnsi="Sylfaen" w:cs="Sylfaen"/>
          <w:lang w:val="en-US"/>
        </w:rPr>
        <w:t>უმაღლეს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ორგანოთა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 </w:t>
      </w:r>
      <w:r>
        <w:rPr>
          <w:rFonts w:ascii="Sylfaen" w:eastAsia="Times New Roman" w:hAnsi="Sylfaen" w:cs="Sylfaen"/>
          <w:lang w:val="en-US"/>
        </w:rPr>
        <w:t>ზოგიერთი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(25.07.2006 N3526)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 xml:space="preserve">(20.07.2018.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№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 xml:space="preserve">3216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ივნისიდან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>)</w:t>
      </w:r>
    </w:p>
    <w:p w:rsidR="00000000" w:rsidRDefault="00072E9C">
      <w:pPr>
        <w:pStyle w:val="sataurixml"/>
        <w:spacing w:before="0" w:after="0"/>
        <w:ind w:firstLine="720"/>
        <w:jc w:val="both"/>
        <w:rPr>
          <w:rFonts w:ascii="Sylfaen" w:hAnsi="Sylfaen" w:cs="Sylfaen"/>
          <w:sz w:val="44"/>
          <w:szCs w:val="44"/>
          <w:lang w:val="ka-GE" w:eastAsia="ka-GE"/>
        </w:rPr>
      </w:pPr>
      <w:r>
        <w:rPr>
          <w:rFonts w:ascii="Sylfaen" w:hAnsi="Sylfaen" w:cs="Sylfaen"/>
          <w:b w:val="0"/>
          <w:bCs w:val="0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hAnsi="Sylfaen" w:cs="Sylfaen"/>
          <w:b w:val="0"/>
          <w:bCs w:val="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3216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072E9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ბაკურიანისა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გუდაურის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ქალაქ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ბორჯომის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განკა</w:t>
      </w:r>
      <w:r>
        <w:rPr>
          <w:rFonts w:ascii="Sylfaen" w:eastAsia="Times New Roman" w:hAnsi="Sylfaen" w:cs="Sylfaen"/>
          <w:lang w:val="en-US"/>
        </w:rPr>
        <w:t>რგვას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მშენებლობის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მიმდინარე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მშენებლობაზე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ზედამხედველობას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გზების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წყალმომარაგებისა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წყალარინების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მოვლა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პატრონობას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პირველადი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სამაშველო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ტურიზმის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ხელშეწყ</w:t>
      </w:r>
      <w:r>
        <w:rPr>
          <w:rFonts w:ascii="Sylfaen" w:eastAsia="Times New Roman" w:hAnsi="Sylfaen" w:cs="Sylfaen"/>
          <w:lang w:val="en-US"/>
        </w:rPr>
        <w:t>ობისთვის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ტურისტული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ინფრასტრუქტურის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</w:t>
      </w:r>
      <w:r>
        <w:rPr>
          <w:rFonts w:ascii="Sylfaen" w:eastAsia="Times New Roman" w:hAnsi="Sylfaen" w:cs="Sylfaen"/>
          <w:lang w:val="en-US"/>
        </w:rPr>
        <w:t>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მოახდინოს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დელეგირება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 6961)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V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დებულებანი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14.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დაწყებული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საინვესტიციო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</w:t>
      </w:r>
      <w:r>
        <w:rPr>
          <w:rFonts w:ascii="Sylfaen" w:eastAsia="Times New Roman" w:hAnsi="Sylfaen" w:cs="Sylfaen"/>
          <w:lang w:val="en-US"/>
        </w:rPr>
        <w:t>საქმიანობ</w:t>
      </w:r>
      <w:r>
        <w:rPr>
          <w:rFonts w:ascii="Sylfaen" w:eastAsia="Times New Roman" w:hAnsi="Sylfaen" w:cs="Sylfaen"/>
          <w:lang w:val="en-US"/>
        </w:rPr>
        <w:t>ა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პირმა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შეესაბამება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დროისათვის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მიუხედავად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დაიწყ</w:t>
      </w: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საინვესტიციო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15.</w:t>
      </w:r>
      <w:r>
        <w:rPr>
          <w:rFonts w:ascii="Sylfaen" w:eastAsia="Times New Roman" w:hAnsi="Sylfaen" w:cs="Sylfaen"/>
          <w:lang w:val="en-US"/>
        </w:rPr>
        <w:t>ამოღებულია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(11.07.2007 N5297)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VI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დასკვნითი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16.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(25.07.2006 N3526)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-13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პუნქტებისა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2006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15 </w:t>
      </w:r>
      <w:r>
        <w:rPr>
          <w:rFonts w:ascii="Sylfaen" w:eastAsia="Times New Roman" w:hAnsi="Sylfaen" w:cs="Sylfaen"/>
          <w:lang w:val="en-US"/>
        </w:rPr>
        <w:t>აგვისტოდან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-13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პუნქტები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კანონქვემდებარე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დღიდან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  <w:t xml:space="preserve">           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სააკაშვილი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en-US"/>
        </w:rPr>
      </w:pP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თბილისი</w:t>
      </w:r>
      <w:r>
        <w:rPr>
          <w:rFonts w:ascii="Sylfaen" w:eastAsia="Times New Roman" w:hAnsi="Sylfaen" w:cs="Sylfaen"/>
          <w:lang w:val="en-US"/>
        </w:rPr>
        <w:t xml:space="preserve">, 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2006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30 </w:t>
      </w:r>
      <w:r>
        <w:rPr>
          <w:rFonts w:ascii="Sylfaen" w:eastAsia="Times New Roman" w:hAnsi="Sylfaen" w:cs="Sylfaen"/>
          <w:lang w:val="en-US"/>
        </w:rPr>
        <w:t>ივნისი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072E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N 3424 - </w:t>
      </w:r>
      <w:r>
        <w:rPr>
          <w:rFonts w:ascii="Sylfaen" w:eastAsia="Times New Roman" w:hAnsi="Sylfaen" w:cs="Sylfaen"/>
          <w:lang w:val="en-US"/>
        </w:rPr>
        <w:t>რს</w:t>
      </w:r>
    </w:p>
    <w:p w:rsidR="00000000" w:rsidRDefault="00072E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sz w:val="32"/>
          <w:szCs w:val="32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72E9C"/>
    <w:rsid w:val="0007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lainText">
    <w:name w:val="Plain Text"/>
    <w:basedOn w:val="Normal"/>
    <w:link w:val="PlainTextChar"/>
    <w:uiPriority w:val="99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sz w:val="20"/>
      <w:szCs w:val="20"/>
    </w:rPr>
  </w:style>
  <w:style w:type="paragraph" w:customStyle="1" w:styleId="abzacixml">
    <w:name w:val="abzaci_xml"/>
    <w:basedOn w:val="PlainText"/>
    <w:uiPriority w:val="99"/>
    <w:pPr>
      <w:widowControl/>
      <w:ind w:firstLine="283"/>
      <w:jc w:val="both"/>
    </w:pPr>
    <w:rPr>
      <w:sz w:val="22"/>
      <w:szCs w:val="22"/>
    </w:rPr>
  </w:style>
  <w:style w:type="paragraph" w:customStyle="1" w:styleId="sataurixml">
    <w:name w:val="satauri_xml"/>
    <w:basedOn w:val="Normal"/>
    <w:uiPriority w:val="99"/>
    <w:pPr>
      <w:widowControl/>
      <w:spacing w:before="240" w:after="120"/>
      <w:jc w:val="center"/>
    </w:pPr>
    <w:rPr>
      <w:b/>
      <w:bCs/>
    </w:rPr>
  </w:style>
  <w:style w:type="paragraph" w:customStyle="1" w:styleId="abzacixml0">
    <w:name w:val="abzacixml"/>
    <w:basedOn w:val="Normal"/>
    <w:uiPriority w:val="99"/>
    <w:pPr>
      <w:widowControl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2171</Words>
  <Characters>12375</Characters>
  <Application>Microsoft Office Word</Application>
  <DocSecurity>0</DocSecurity>
  <Lines>103</Lines>
  <Paragraphs>29</Paragraphs>
  <ScaleCrop>false</ScaleCrop>
  <Company/>
  <LinksUpToDate>false</LinksUpToDate>
  <CharactersWithSpaces>14517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2022-08-16T16:54:00Z</dcterms:created>
  <dcterms:modified xsi:type="dcterms:W3CDTF">2022-08-16T16:54:00Z</dcterms:modified>
</cp:coreProperties>
</file>