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i/>
          <w:iCs/>
          <w:sz w:val="32"/>
          <w:szCs w:val="32"/>
          <w:lang w:eastAsia="x-none"/>
        </w:rPr>
      </w:pP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ეროვნული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საარქივო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ფონდისა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ეროვნული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არქივის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დებულებანი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48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მიკუთვნების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48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ამოცანებია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შევსების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 xml:space="preserve">(20.12.2011. N5571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2012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   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განურჩევლად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მეცნიერული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დაუბრუნდეს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გადმოეცეს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იზრუნოს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შევსების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განურჩევლად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მატარებლის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ინახება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 xml:space="preserve">(16.07.2009. N1458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იანვრიდან</w:t>
      </w:r>
      <w:r>
        <w:rPr>
          <w:rFonts w:ascii="Sylfaen" w:hAnsi="Sylfaen" w:cs="Sylfaen"/>
          <w:b/>
          <w:bCs/>
          <w:i/>
          <w:iCs/>
          <w:lang w:eastAsia="x-none"/>
        </w:rPr>
        <w:t>)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ექვემდე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მატარებლის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ინახება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მატარებლების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(16.07.2009. N1458</w:t>
      </w:r>
      <w:r>
        <w:rPr>
          <w:rFonts w:ascii="Sylfae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იანვრიდან</w:t>
      </w:r>
      <w:r>
        <w:rPr>
          <w:rFonts w:ascii="Sylfaen" w:hAnsi="Sylfaen" w:cs="Sylfaen"/>
          <w:b/>
          <w:bCs/>
          <w:i/>
          <w:iCs/>
          <w:lang w:eastAsia="x-none"/>
        </w:rPr>
        <w:t>)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5A3D5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(15.07.2020 N6882)</w:t>
      </w:r>
    </w:p>
    <w:p w:rsidR="00000000" w:rsidRDefault="005A3D5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გადასაცემად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განკუთვნილ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</w:p>
    <w:p w:rsidR="00000000" w:rsidRDefault="005A3D5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lang w:val="ka-GE" w:eastAsia="ka-GE"/>
        </w:rPr>
        <w:t>15.07.2020 N6882)</w:t>
      </w:r>
    </w:p>
    <w:p w:rsidR="00000000" w:rsidRDefault="005A3D5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გასხვისება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>(15.07.2020 N6882)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II.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მართვა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სრულყოფასა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).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შევსებას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ცენტრალიზებულ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აღწერას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დაზიანებული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კონსერვაცია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რესტავრაციას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ბუკლეტებს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ბროშურებს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მატარებლის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 xml:space="preserve">(16.07.2009. N1458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იანვრიდან</w:t>
      </w:r>
      <w:r>
        <w:rPr>
          <w:rFonts w:ascii="Sylfaen" w:hAnsi="Sylfaen" w:cs="Sylfaen"/>
          <w:b/>
          <w:bCs/>
          <w:i/>
          <w:iCs/>
          <w:lang w:eastAsia="x-none"/>
        </w:rPr>
        <w:t>)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განურჩევლად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საქმისწარმოებაში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კონტროლს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მხარდაჭერას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i/>
          <w:iCs/>
          <w:lang w:eastAsia="x-none"/>
        </w:rPr>
        <w:t xml:space="preserve">(16.07.2009. N1458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იანვრიდან</w:t>
      </w:r>
      <w:r>
        <w:rPr>
          <w:rFonts w:ascii="Sylfaen" w:hAnsi="Sylfaen" w:cs="Sylfaen"/>
          <w:b/>
          <w:bCs/>
          <w:i/>
          <w:iCs/>
          <w:lang w:eastAsia="x-none"/>
        </w:rPr>
        <w:t>)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შემუშავებას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მიზანშეწონილობისა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ეფექტიანობის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 (24.06.2016. N5600)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 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აპარატი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(24.06.2016. N5600)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ენერალური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(24.06.2016. N5600)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მოადგილეებს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ოადგილეების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(24.06.2016. N5600)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4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ინიშნებიან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(24.06.2016. N5600)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5.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გენერალურ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დელეგირება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ხარჯთაღრიცხ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განკარგოს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გაფართოების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  <w:t xml:space="preserve">10.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ბეჭედი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გერბის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გამოსახულებით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(24.06.2016. N5600)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47"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9  </w:t>
      </w:r>
      <w:r>
        <w:rPr>
          <w:rFonts w:ascii="Sylfaen" w:hAnsi="Sylfaen" w:cs="Sylfaen"/>
          <w:i/>
          <w:iCs/>
          <w:lang w:eastAsia="x-none"/>
        </w:rPr>
        <w:t>(16.07.2009. N1</w:t>
      </w:r>
      <w:r>
        <w:rPr>
          <w:rFonts w:ascii="Sylfaen" w:hAnsi="Sylfaen" w:cs="Sylfaen"/>
          <w:i/>
          <w:iCs/>
          <w:lang w:eastAsia="x-none"/>
        </w:rPr>
        <w:t xml:space="preserve">458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იანვრიდან</w:t>
      </w:r>
      <w:r>
        <w:rPr>
          <w:rFonts w:ascii="Sylfaen" w:hAnsi="Sylfaen" w:cs="Sylfaen"/>
          <w:b/>
          <w:bCs/>
          <w:i/>
          <w:iCs/>
          <w:lang w:eastAsia="x-none"/>
        </w:rPr>
        <w:t>)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color w:val="000000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>1.</w:t>
      </w:r>
      <w:r>
        <w:rPr>
          <w:rFonts w:ascii="Sylfaen" w:hAnsi="Sylfaen" w:cs="Sylfaen"/>
          <w:color w:val="FF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არქივის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ტერიტორიული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ორგანოებისა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სტრუქტურული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ერთეულების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არქივების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სამოქმედო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ტერიტორიები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საქმიანობაც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გარკვეულ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ნაწილზე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რძანებით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sz w:val="24"/>
          <w:szCs w:val="24"/>
          <w:lang w:eastAsia="x-none"/>
        </w:rPr>
        <w:t>(24.06.2016. N5600)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ინახავენ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მართავენ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(24.06.2016. N5600)</w:t>
      </w:r>
    </w:p>
    <w:p w:rsidR="00000000" w:rsidRDefault="005A3D5D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47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რეგიონულ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ხელმძღვანელობენ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(24.06.2016. N5600)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47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5A3D5D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47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ბეჭედი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გერბის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გამოსახულებით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მიზანშეწონილობასა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ეფექტიანობას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ამხედველობს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ამოცანები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III.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დაკომპლექტება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11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მიაკუთვნებს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შემმოწმებელი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შემფასებელი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შემფასებელი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საქმისწარმოებისა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12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შეივსება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5A3D5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>(15.07.2020 N6882)</w:t>
      </w:r>
    </w:p>
    <w:p w:rsidR="00000000" w:rsidRDefault="005A3D5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>(15.07.2020 N6882)</w:t>
      </w:r>
    </w:p>
    <w:p w:rsidR="00000000" w:rsidRDefault="005A3D5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ჩუქების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ანდერძით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ნასყიდობის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>(15.07.2020 N6882)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განურჩევლად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მიკუთვნების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შემფასებელ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ექსპერტიზაზე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მიკუთვნება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13</w:t>
      </w:r>
    </w:p>
    <w:p w:rsidR="00000000" w:rsidRDefault="005A3D5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>(15.07.2020 N6882)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დამუშავებას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განურჩევლად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შემფასებელი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შემფასებელი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ტიზის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5A3D5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3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ab/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შემფასებელი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კრიტერიუმებს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დამუშავებისა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შემფასებელი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sz w:val="22"/>
          <w:szCs w:val="22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>(12.11.2010 N 3809)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ვარაუდი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შემფასებელი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დაფარვა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IV.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დოკუმენტების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შენახვა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აცვა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14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ინახავენ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(24.06.2016. N5600)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ჭავჭავაძის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ბიბლიოთეკას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მეცნიერებათა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აკადემიის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5A3D5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კორნელი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კეკელიძის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ხელნაწერთა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i/>
          <w:iCs/>
          <w:lang w:val="en-US"/>
        </w:rPr>
        <w:t>(16.03.2021 N341)</w:t>
      </w:r>
    </w:p>
    <w:p w:rsidR="00000000" w:rsidRDefault="005A3D5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მუზეუმს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მუზეუმებს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გიორგი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ჩუბინაშვილის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ისტორიისა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ძეგლთა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i/>
          <w:iCs/>
          <w:lang w:val="en-US"/>
        </w:rPr>
        <w:t>(16.03.2021 N341)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სოფ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ლის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მეურნეობის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შემავალ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გეოლოგიური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ფონდისა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ჰიდრომეტეოროლოგიისა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დაბინძურების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დოკუმენტებისა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sz w:val="24"/>
          <w:szCs w:val="24"/>
          <w:lang w:eastAsia="x-none"/>
        </w:rPr>
        <w:t>(07.12.2017. N1699)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44"/>
          <w:szCs w:val="44"/>
          <w:lang w:eastAsia="x-none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hAnsi="Sylfaen" w:cs="Sylfaen"/>
          <w:position w:val="18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i/>
          <w:iCs/>
          <w:lang w:eastAsia="x-none"/>
        </w:rPr>
        <w:t>(22.06.2012 N 6539)</w:t>
      </w:r>
    </w:p>
    <w:p w:rsidR="00000000" w:rsidRDefault="005A3D5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(08.07.2015. N3968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აგვისტოდან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</w:p>
    <w:p w:rsidR="00000000" w:rsidRDefault="005A3D5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ეკონომიკისა</w:t>
      </w:r>
      <w:r>
        <w:rPr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მდგრადი</w:t>
      </w:r>
      <w:r>
        <w:rPr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ამინისტროს</w:t>
      </w:r>
      <w:r>
        <w:rPr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</w:t>
      </w:r>
      <w:r>
        <w:rPr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 xml:space="preserve">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სტანდარტების</w:t>
      </w:r>
      <w:r>
        <w:rPr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მეტროლოგიის</w:t>
      </w:r>
      <w:r>
        <w:rPr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−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საინფორმაციო</w:t>
      </w:r>
      <w:r>
        <w:rPr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დოკუმენტებისა</w:t>
      </w:r>
      <w:r>
        <w:rPr>
          <w:sz w:val="24"/>
          <w:szCs w:val="24"/>
          <w:lang w:eastAsia="x-none"/>
        </w:rPr>
        <w:t>;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>(8.05.2012 N 6161)</w:t>
      </w:r>
    </w:p>
    <w:p w:rsidR="00000000" w:rsidRDefault="005A3D5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არქივებს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>(15.07.2020 N6882)</w:t>
      </w:r>
    </w:p>
    <w:p w:rsidR="00000000" w:rsidRDefault="005A3D5D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rFonts w:ascii="Times New Roman" w:hAnsi="Times New Roman" w:cs="Times New Roman"/>
          <w:b/>
          <w:bCs/>
          <w:sz w:val="44"/>
          <w:szCs w:val="4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თ</w:t>
      </w:r>
      <w:r>
        <w:rPr>
          <w:rFonts w:eastAsia="Times New Roman"/>
          <w:sz w:val="24"/>
          <w:szCs w:val="24"/>
          <w:lang w:eastAsia="x-none"/>
        </w:rPr>
        <w:t xml:space="preserve">) </w:t>
      </w:r>
      <w:r>
        <w:rPr>
          <w:rFonts w:eastAsia="Times New Roman"/>
          <w:sz w:val="24"/>
          <w:szCs w:val="24"/>
          <w:lang w:eastAsia="x-none"/>
        </w:rPr>
        <w:t>საქართველოს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Style w:val="highlight"/>
          <w:rFonts w:eastAsia="Times New Roman"/>
          <w:sz w:val="24"/>
          <w:szCs w:val="24"/>
          <w:lang w:eastAsia="x-none"/>
        </w:rPr>
        <w:t>ეკონომიკისა</w:t>
      </w:r>
      <w:r>
        <w:rPr>
          <w:rStyle w:val="highlight"/>
          <w:rFonts w:eastAsia="Times New Roman"/>
          <w:sz w:val="24"/>
          <w:szCs w:val="24"/>
          <w:lang w:eastAsia="x-none"/>
        </w:rPr>
        <w:t xml:space="preserve"> </w:t>
      </w:r>
      <w:r>
        <w:rPr>
          <w:rStyle w:val="highlight"/>
          <w:rFonts w:eastAsia="Times New Roman"/>
          <w:sz w:val="24"/>
          <w:szCs w:val="24"/>
          <w:lang w:eastAsia="x-none"/>
        </w:rPr>
        <w:t>და</w:t>
      </w:r>
      <w:r>
        <w:rPr>
          <w:rStyle w:val="highlight"/>
          <w:rFonts w:eastAsia="Times New Roman"/>
          <w:sz w:val="24"/>
          <w:szCs w:val="24"/>
          <w:lang w:eastAsia="x-none"/>
        </w:rPr>
        <w:t xml:space="preserve"> </w:t>
      </w:r>
      <w:r>
        <w:rPr>
          <w:rStyle w:val="highlight"/>
          <w:rFonts w:eastAsia="Times New Roman"/>
          <w:sz w:val="24"/>
          <w:szCs w:val="24"/>
          <w:lang w:eastAsia="x-none"/>
        </w:rPr>
        <w:t>მდგრადი</w:t>
      </w:r>
      <w:r>
        <w:rPr>
          <w:rStyle w:val="highlight"/>
          <w:rFonts w:eastAsia="Times New Roman"/>
          <w:sz w:val="24"/>
          <w:szCs w:val="24"/>
          <w:lang w:eastAsia="x-none"/>
        </w:rPr>
        <w:t xml:space="preserve"> </w:t>
      </w:r>
      <w:r>
        <w:rPr>
          <w:rStyle w:val="highlight"/>
          <w:rFonts w:eastAsia="Times New Roman"/>
          <w:sz w:val="24"/>
          <w:szCs w:val="24"/>
          <w:lang w:eastAsia="x-none"/>
        </w:rPr>
        <w:t>განვითარების</w:t>
      </w:r>
      <w:r>
        <w:rPr>
          <w:rStyle w:val="highlight"/>
          <w:rFonts w:eastAsia="Times New Roman"/>
          <w:sz w:val="24"/>
          <w:szCs w:val="24"/>
          <w:lang w:eastAsia="x-none"/>
        </w:rPr>
        <w:t xml:space="preserve"> </w:t>
      </w:r>
      <w:r>
        <w:rPr>
          <w:rStyle w:val="highlight"/>
          <w:rFonts w:eastAsia="Times New Roman"/>
          <w:sz w:val="24"/>
          <w:szCs w:val="24"/>
          <w:lang w:eastAsia="x-none"/>
        </w:rPr>
        <w:t>სამინისტრო</w:t>
      </w:r>
      <w:r>
        <w:rPr>
          <w:rFonts w:eastAsia="Times New Roman"/>
          <w:sz w:val="24"/>
          <w:szCs w:val="24"/>
          <w:lang w:eastAsia="x-none"/>
        </w:rPr>
        <w:t>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სისტემაშ</w:t>
      </w:r>
      <w:r>
        <w:rPr>
          <w:rFonts w:eastAsia="Times New Roman"/>
          <w:sz w:val="24"/>
          <w:szCs w:val="24"/>
          <w:lang w:eastAsia="x-none"/>
        </w:rPr>
        <w:t>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შემავალ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საჯარო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სამართლის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იურიდიულ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პირს</w:t>
      </w:r>
      <w:r>
        <w:rPr>
          <w:rFonts w:eastAsia="Times New Roman"/>
          <w:sz w:val="24"/>
          <w:szCs w:val="24"/>
          <w:lang w:eastAsia="x-none"/>
        </w:rPr>
        <w:t xml:space="preserve"> – </w:t>
      </w:r>
      <w:r>
        <w:rPr>
          <w:rFonts w:eastAsia="Times New Roman"/>
          <w:sz w:val="24"/>
          <w:szCs w:val="24"/>
          <w:lang w:eastAsia="x-none"/>
        </w:rPr>
        <w:t>ნავთობისა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გაზის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სახელმწიფო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სააგენტოს</w:t>
      </w:r>
      <w:r>
        <w:rPr>
          <w:rFonts w:eastAsia="Times New Roman"/>
          <w:sz w:val="24"/>
          <w:szCs w:val="24"/>
          <w:lang w:eastAsia="x-none"/>
        </w:rPr>
        <w:t xml:space="preserve"> – </w:t>
      </w:r>
      <w:r>
        <w:rPr>
          <w:rFonts w:eastAsia="Times New Roman"/>
          <w:sz w:val="24"/>
          <w:szCs w:val="24"/>
          <w:lang w:eastAsia="x-none"/>
        </w:rPr>
        <w:t>ნავთობისა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გაზის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სფეროში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პირველადი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გეოლოგიური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გეოფიზიკური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გეოქიმიური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ინფორმაციისა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ამ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ინფორმაციის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ინტერპრეტაციის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შესახებ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მონაცემებისა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საწარმოო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მონაცემებისა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მათთა</w:t>
      </w:r>
      <w:r>
        <w:rPr>
          <w:rFonts w:eastAsia="Times New Roman"/>
          <w:sz w:val="24"/>
          <w:szCs w:val="24"/>
          <w:lang w:eastAsia="x-none"/>
        </w:rPr>
        <w:t>ნ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დაკავშირებული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დოკუმენტებისა</w:t>
      </w:r>
      <w:r>
        <w:rPr>
          <w:rFonts w:eastAsia="Times New Roman"/>
          <w:sz w:val="24"/>
          <w:szCs w:val="24"/>
          <w:lang w:eastAsia="x-none"/>
        </w:rPr>
        <w:t>. (07.12.2017. N1699)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>2</w:t>
      </w:r>
      <w:r>
        <w:rPr>
          <w:rFonts w:ascii="Sylfaen" w:hAnsi="Sylfaen" w:cs="Sylfaen"/>
          <w:position w:val="13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კონტროლს</w:t>
      </w:r>
      <w:r>
        <w:rPr>
          <w:rFonts w:ascii="Sylfaen" w:hAnsi="Sylfaen" w:cs="Sylfaen"/>
          <w:color w:val="FF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(16.07.2009.</w:t>
      </w:r>
      <w:r>
        <w:rPr>
          <w:rFonts w:ascii="Sylfaen" w:hAnsi="Sylfaen" w:cs="Sylfaen"/>
          <w:i/>
          <w:iCs/>
          <w:lang w:eastAsia="x-none"/>
        </w:rPr>
        <w:t xml:space="preserve"> N1458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იანვრიდან</w:t>
      </w:r>
      <w:r>
        <w:rPr>
          <w:rFonts w:ascii="Sylfaen" w:hAnsi="Sylfaen" w:cs="Sylfaen"/>
          <w:b/>
          <w:bCs/>
          <w:i/>
          <w:iCs/>
          <w:lang w:eastAsia="x-none"/>
        </w:rPr>
        <w:t>)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განურჩევლად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შეინახოს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5.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 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ჩამოთვლილ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ეკრძალებათ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გასხვისება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(24.06.2016. N5600)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გასხვისების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(24.06.2016. N5600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განადგურება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განზრახ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გაუფრთხილებლობით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დაარღვ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აღძრას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დაკარგვ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16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17</w:t>
      </w:r>
    </w:p>
    <w:p w:rsidR="00000000" w:rsidRDefault="005A3D5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>(15.07.2020 N6882)</w:t>
      </w:r>
    </w:p>
    <w:p w:rsidR="00000000" w:rsidRDefault="005A3D5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არქივისა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>(15.07.2020 N6882)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>2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ქმნიან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გადასცენ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მატარებლის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 xml:space="preserve">(16.07.2009. N1458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იანვრიდან</w:t>
      </w:r>
      <w:r>
        <w:rPr>
          <w:rFonts w:ascii="Sylfaen" w:hAnsi="Sylfaen" w:cs="Sylfaen"/>
          <w:b/>
          <w:bCs/>
          <w:i/>
          <w:iCs/>
          <w:lang w:eastAsia="x-none"/>
        </w:rPr>
        <w:t>)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 xml:space="preserve">           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4.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აღმოფხვრამდე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18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უფლებამონაცვლე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უფლებამონაცვლე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(16.07.</w:t>
      </w:r>
      <w:r>
        <w:rPr>
          <w:rFonts w:ascii="Sylfaen" w:hAnsi="Sylfaen" w:cs="Sylfaen"/>
          <w:i/>
          <w:iCs/>
          <w:lang w:eastAsia="x-none"/>
        </w:rPr>
        <w:t xml:space="preserve">2009. N1458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იანვრიდან</w:t>
      </w:r>
      <w:r>
        <w:rPr>
          <w:rFonts w:ascii="Sylfaen" w:hAnsi="Sylfaen" w:cs="Sylfaen"/>
          <w:b/>
          <w:bCs/>
          <w:i/>
          <w:iCs/>
          <w:lang w:eastAsia="x-none"/>
        </w:rPr>
        <w:t>)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ლიკვიდაციისას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ინახება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ლიკვიდატორებმა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უშავებისა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გაიღებენ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ლიკვიდატორები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გრანტ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შემოწირულებებით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შეღავათები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რქივო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დამუშავება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ცენტრალიზებული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აღრიცხვა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21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განურჩევლად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აღირიცხება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ცენტრალიზებულად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აღირიცხება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კოლექციებად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შესანახ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ცენტრალიზებულ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ინახავს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შეავსოს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.(24.06.2016. N5600)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პერიოდულობით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წარუდგინონ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(24.06.2016. N5600)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VI.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ფონდის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დოკუმენტებით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სარგებლობა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22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თავისუფალია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23-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მოძებნოს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გაეცნოს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გააკეთოს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ამონაწერი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კუთვნილ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i/>
          <w:iCs/>
          <w:lang w:eastAsia="x-none"/>
        </w:rPr>
        <w:t xml:space="preserve"> (20.12.2011. N5571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2012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         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საგამოფენო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დედანი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საგამოფენო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2"/>
          <w:szCs w:val="22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>(3.11.2009 N 1921)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ეხებათ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 xml:space="preserve">(16.07.2009. N1458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იანვრიდან</w:t>
      </w:r>
      <w:r>
        <w:rPr>
          <w:rFonts w:ascii="Sylfaen" w:hAnsi="Sylfaen" w:cs="Sylfaen"/>
          <w:b/>
          <w:bCs/>
          <w:i/>
          <w:iCs/>
          <w:lang w:eastAsia="x-none"/>
        </w:rPr>
        <w:t>)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(24.06.2016. N5600)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23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ჩვენება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გასხვისებისას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24 (24.06.2016. N5600)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ტექსტში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გადმოცემული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გაყალბება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25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მიეთითოს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26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რომელთანაც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ინახება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ამონაწერი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VII.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განკარგვა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27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>(24.06.2016. N5600)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28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1.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გასხვისებამდე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გასხვ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გასხვისების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ყიდის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შესყიდვის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უპირატესი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5A3D5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29 </w:t>
      </w:r>
      <w:r>
        <w:rPr>
          <w:rFonts w:ascii="Sylfaen" w:hAnsi="Sylfaen" w:cs="Sylfaen"/>
          <w:i/>
          <w:iCs/>
          <w:lang w:val="en-US"/>
        </w:rPr>
        <w:t>(16.03.2021 N341)</w:t>
      </w:r>
    </w:p>
    <w:p w:rsidR="00000000" w:rsidRDefault="005A3D5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გატანის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VIII.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 xml:space="preserve">(20.12.2011. N5571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2012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lang w:eastAsia="x-none"/>
        </w:rPr>
        <w:t>(</w:t>
      </w:r>
      <w:r>
        <w:rPr>
          <w:rFonts w:ascii="Sylfaen" w:hAnsi="Sylfaen" w:cs="Sylfaen"/>
          <w:i/>
          <w:iCs/>
          <w:lang w:eastAsia="x-none"/>
        </w:rPr>
        <w:t xml:space="preserve">20.12.2011. N5571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2012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31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lang w:eastAsia="x-none"/>
        </w:rPr>
        <w:t>(</w:t>
      </w:r>
      <w:r>
        <w:rPr>
          <w:rFonts w:ascii="Sylfaen" w:hAnsi="Sylfaen" w:cs="Sylfaen"/>
          <w:i/>
          <w:iCs/>
          <w:lang w:eastAsia="x-none"/>
        </w:rPr>
        <w:t xml:space="preserve">20.12.2011. N5571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2012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32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 xml:space="preserve">(20.12.2011. N5571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2012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IX.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 xml:space="preserve">(20.12.2011. N5571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2012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88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88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33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 xml:space="preserve">(20.12.2011. N5571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2012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34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 xml:space="preserve">(20.12.2011. N5571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2012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35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 xml:space="preserve">(20.12.2011. N5571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</w:t>
      </w:r>
      <w:r>
        <w:rPr>
          <w:rFonts w:ascii="Sylfaen" w:eastAsia="Times New Roman" w:hAnsi="Sylfaen" w:cs="Sylfaen"/>
          <w:i/>
          <w:iCs/>
          <w:lang w:eastAsia="x-none"/>
        </w:rPr>
        <w:t xml:space="preserve">2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X.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თანამშრომლობა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36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გაცვლისა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დედნის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XI.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დარღვევისათვის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37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XII.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ბულებანი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  <w:t xml:space="preserve">  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38 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აგვისტოს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¹70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“;  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საქმისწარმოები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“;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“;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“;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“;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“;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შემოსულობების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სახაზინო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¹136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4.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დაფინანსება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ასრულებელმა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2008–2013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XIII.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დებულებანი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39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1995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N23-24, 30.06.1998,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37);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თებერვლის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N1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გასაწევი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ტარიფების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“.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40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სააკაშვილი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2006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8"/>
          <w:szCs w:val="28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N 4205-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რს</w:t>
      </w:r>
    </w:p>
    <w:p w:rsidR="00000000" w:rsidRDefault="005A3D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right"/>
        <w:rPr>
          <w:rFonts w:ascii="Sylfaen" w:hAnsi="Sylfaen" w:cs="Sylfaen"/>
          <w:i/>
          <w:iCs/>
          <w:sz w:val="24"/>
          <w:szCs w:val="24"/>
          <w:u w:val="single"/>
          <w:lang w:eastAsia="x-none"/>
        </w:rPr>
      </w:pPr>
    </w:p>
    <w:p w:rsidR="00000000" w:rsidRDefault="005A3D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right"/>
        <w:rPr>
          <w:rFonts w:ascii="Sylfaen" w:eastAsia="Times New Roman" w:hAnsi="Sylfaen" w:cs="Sylfaen"/>
          <w:i/>
          <w:iCs/>
          <w:sz w:val="24"/>
          <w:szCs w:val="24"/>
          <w:u w:val="single"/>
          <w:lang w:eastAsia="x-none"/>
        </w:rPr>
      </w:pPr>
      <w:r>
        <w:rPr>
          <w:rFonts w:ascii="Sylfaen" w:eastAsia="Times New Roman" w:hAnsi="Sylfaen" w:cs="Sylfaen"/>
          <w:i/>
          <w:iCs/>
          <w:sz w:val="24"/>
          <w:szCs w:val="24"/>
          <w:u w:val="single"/>
          <w:lang w:eastAsia="x-none"/>
        </w:rPr>
        <w:t>დანართ</w:t>
      </w:r>
      <w:r>
        <w:rPr>
          <w:rFonts w:ascii="Sylfaen" w:eastAsia="Times New Roman" w:hAnsi="Sylfaen" w:cs="Sylfaen"/>
          <w:i/>
          <w:iCs/>
          <w:sz w:val="24"/>
          <w:szCs w:val="24"/>
          <w:u w:val="single"/>
          <w:lang w:eastAsia="x-none"/>
        </w:rPr>
        <w:t>ი</w:t>
      </w:r>
    </w:p>
    <w:p w:rsidR="00000000" w:rsidRDefault="005A3D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5A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8"/>
          <w:szCs w:val="28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არქივის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გაწეული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საფასურის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ოდენობის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შესახებ</w:t>
      </w:r>
      <w:r>
        <w:rPr>
          <w:rFonts w:ascii="Sylfaen" w:hAnsi="Sylfaen" w:cs="Sylfaen"/>
          <w:b/>
          <w:bCs/>
          <w:sz w:val="28"/>
          <w:szCs w:val="28"/>
          <w:lang w:eastAsia="x-none"/>
        </w:rPr>
        <w:t xml:space="preserve">   </w:t>
      </w:r>
      <w:r>
        <w:rPr>
          <w:rFonts w:ascii="Sylfaen" w:hAnsi="Sylfaen" w:cs="Sylfaen"/>
          <w:i/>
          <w:iCs/>
          <w:lang w:eastAsia="x-none"/>
        </w:rPr>
        <w:t xml:space="preserve">(16.07.2009. N1458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იანვრიდან</w:t>
      </w:r>
      <w:r>
        <w:rPr>
          <w:rFonts w:ascii="Sylfaen" w:hAnsi="Sylfaen" w:cs="Sylfaen"/>
          <w:b/>
          <w:bCs/>
          <w:i/>
          <w:iCs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lang w:eastAsia="x-none"/>
        </w:rPr>
        <w:t xml:space="preserve">(20.12.2011. N5571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2012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იანვრიდან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)</w:t>
      </w:r>
    </w:p>
    <w:p w:rsidR="00000000" w:rsidRDefault="005A3D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28"/>
          <w:szCs w:val="28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A3D5D"/>
    <w:rsid w:val="005A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sz w:val="20"/>
      <w:szCs w:val="20"/>
    </w:rPr>
  </w:style>
  <w:style w:type="paragraph" w:customStyle="1" w:styleId="abzacixml">
    <w:name w:val="abzaci_xml"/>
    <w:basedOn w:val="PlainText"/>
    <w:uiPriority w:val="99"/>
    <w:pPr>
      <w:ind w:firstLine="283"/>
      <w:jc w:val="both"/>
    </w:pPr>
    <w:rPr>
      <w:rFonts w:ascii="Sylfaen" w:hAnsi="Sylfaen" w:cs="Sylfaen"/>
      <w:sz w:val="22"/>
      <w:szCs w:val="22"/>
    </w:rPr>
  </w:style>
  <w:style w:type="character" w:customStyle="1" w:styleId="highlight">
    <w:name w:val="highlight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4261</Words>
  <Characters>24289</Characters>
  <Application>Microsoft Office Word</Application>
  <DocSecurity>0</DocSecurity>
  <Lines>202</Lines>
  <Paragraphs>56</Paragraphs>
  <ScaleCrop>false</ScaleCrop>
  <Company/>
  <LinksUpToDate>false</LinksUpToDate>
  <CharactersWithSpaces>28494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