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ყოფილ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სამხრეთ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ოსეთის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ავტონომიურ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ოლქში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კონფლიქტის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მშვიდობიანი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მოგვარებისათვის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სათანადო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პირობების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შექმნის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აცნობიერებს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კონფლიქტის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მშვ</w:t>
      </w:r>
      <w:r>
        <w:rPr>
          <w:rFonts w:ascii="Sylfaen" w:hAnsi="Sylfaen" w:cs="Sylfaen"/>
        </w:rPr>
        <w:t>იდობიანი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მოგვარების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უპირობო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გზა</w:t>
      </w:r>
      <w:r>
        <w:rPr>
          <w:rFonts w:ascii="Sylfaen" w:hAnsi="Sylfaen" w:cs="Sylfaen"/>
        </w:rPr>
        <w:t xml:space="preserve">,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აღიარებს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იცავს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უფლებებს</w:t>
      </w:r>
      <w:r>
        <w:rPr>
          <w:rFonts w:ascii="Sylfaen" w:hAnsi="Sylfaen" w:cs="Sylfaen"/>
        </w:rPr>
        <w:t>,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    </w:t>
      </w:r>
      <w:r>
        <w:rPr>
          <w:rFonts w:ascii="Sylfaen" w:hAnsi="Sylfaen" w:cs="Sylfaen"/>
        </w:rPr>
        <w:t>ესწრაფვის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უზრუნველყოს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</w:t>
      </w:r>
      <w:r>
        <w:rPr>
          <w:rFonts w:ascii="Sylfaen" w:hAnsi="Sylfaen" w:cs="Sylfaen"/>
        </w:rPr>
        <w:t>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ეთნიკური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მთლიანად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მაქსიმალური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სრულფასოვანი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კონფლიქტის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მოგვარების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>,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ისახავს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</w:t>
      </w:r>
      <w:r>
        <w:rPr>
          <w:rFonts w:ascii="Sylfaen" w:hAnsi="Sylfaen" w:cs="Sylfaen"/>
        </w:rPr>
        <w:t>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ფართო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მინიჭებისა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ჩატარებისათვის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რათა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უზრუნველყოფილ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ხალხის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კულტურული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თვითმყოფადობა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რეგიონის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თვითმმართველობა</w:t>
      </w:r>
      <w:r>
        <w:rPr>
          <w:rFonts w:ascii="Sylfaen" w:hAnsi="Sylfaen" w:cs="Sylfaen"/>
        </w:rPr>
        <w:t>.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იურისდიქციის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სრულ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აღდგენამდე</w:t>
      </w:r>
      <w:r>
        <w:rPr>
          <w:rFonts w:ascii="Sylfaen" w:hAnsi="Sylfaen" w:cs="Sylfaen"/>
        </w:rPr>
        <w:t xml:space="preserve">.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</w:t>
      </w:r>
      <w:r>
        <w:rPr>
          <w:rFonts w:ascii="Sylfaen" w:hAnsi="Sylfaen" w:cs="Sylfaen"/>
        </w:rPr>
        <w:t>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კონფლიქტის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მშვიდობიან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მოგვარებას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კონსტიტუციური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წესრიგის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ეთნიკური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ჯგუფების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დაცვას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</w:t>
      </w:r>
      <w:r>
        <w:rPr>
          <w:rFonts w:ascii="Sylfaen" w:hAnsi="Sylfaen" w:cs="Sylfaen"/>
        </w:rPr>
        <w:t>ლყოფას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დემოკრატიული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არჩევნების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ჩატარებისათვის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შექმნას</w:t>
      </w:r>
      <w:r>
        <w:rPr>
          <w:rFonts w:ascii="Sylfaen" w:hAnsi="Sylfaen" w:cs="Sylfaen"/>
        </w:rPr>
        <w:t>.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</w:t>
      </w:r>
      <w:r>
        <w:rPr>
          <w:rFonts w:ascii="Sylfaen" w:hAnsi="Sylfaen" w:cs="Sylfaen"/>
        </w:rPr>
        <w:t>ეულს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>.</w:t>
      </w: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  <w:b/>
          <w:bCs/>
        </w:rPr>
      </w:pP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</w:rPr>
        <w:t>(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</w:rPr>
        <w:t xml:space="preserve">(27.09.2013. N1361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lastRenderedPageBreak/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წარდგინებით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აუქმებს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b/>
          <w:bCs/>
        </w:rPr>
        <w:t>)</w:t>
      </w:r>
    </w:p>
    <w:p w:rsidR="00000000" w:rsidRDefault="00D52FD5">
      <w:pPr>
        <w:spacing w:line="20" w:lineRule="atLeast"/>
        <w:ind w:firstLine="709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</w:t>
      </w:r>
      <w:r>
        <w:rPr>
          <w:rFonts w:ascii="Sylfaen" w:hAnsi="Sylfaen" w:cs="Sylfaen"/>
        </w:rPr>
        <w:t>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მიანიჭოს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წარმომადგენლებს</w:t>
      </w:r>
      <w:r>
        <w:rPr>
          <w:rFonts w:ascii="Sylfaen" w:hAnsi="Sylfaen" w:cs="Sylfaen"/>
        </w:rPr>
        <w:t xml:space="preserve">.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</w:t>
      </w:r>
      <w:r>
        <w:rPr>
          <w:rFonts w:ascii="Sylfaen" w:hAnsi="Sylfaen" w:cs="Sylfaen"/>
        </w:rPr>
        <w:t>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ბრძანებულებით</w:t>
      </w:r>
      <w:r>
        <w:rPr>
          <w:rFonts w:ascii="Sylfaen" w:hAnsi="Sylfaen" w:cs="Sylfaen"/>
        </w:rPr>
        <w:t xml:space="preserve">. 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</w:rPr>
      </w:pPr>
      <w:r>
        <w:rPr>
          <w:rFonts w:ascii="Sylfaen" w:hAnsi="Sylfaen" w:cs="Sylfaen"/>
          <w:b/>
          <w:bCs/>
        </w:rPr>
        <w:t>(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 </w:t>
      </w:r>
      <w:r>
        <w:rPr>
          <w:rFonts w:ascii="Sylfaen" w:hAnsi="Sylfaen" w:cs="Sylfaen"/>
          <w:i/>
          <w:iCs/>
          <w:sz w:val="20"/>
          <w:szCs w:val="20"/>
        </w:rPr>
        <w:t xml:space="preserve">(27.09.2013. N1361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</w:t>
      </w:r>
      <w:r>
        <w:rPr>
          <w:rFonts w:ascii="Sylfaen" w:hAnsi="Sylfaen" w:cs="Sylfaen"/>
          <w:i/>
          <w:iCs/>
          <w:sz w:val="20"/>
          <w:szCs w:val="20"/>
        </w:rPr>
        <w:t xml:space="preserve">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მთავრობამ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შეიძლება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მიანიჭოს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პოლიტიკური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წარმომადგენლებს</w:t>
      </w:r>
      <w:r>
        <w:rPr>
          <w:rFonts w:ascii="Sylfaen" w:hAnsi="Sylfaen" w:cs="Sylfaen"/>
        </w:rPr>
        <w:t>.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</w:rPr>
        <w:tab/>
        <w:t xml:space="preserve">2.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იქმნება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</w:t>
      </w:r>
      <w:r>
        <w:rPr>
          <w:rFonts w:ascii="Sylfaen" w:hAnsi="Sylfaen" w:cs="Sylfaen"/>
        </w:rPr>
        <w:t>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დადგენილებით</w:t>
      </w:r>
      <w:r>
        <w:rPr>
          <w:rFonts w:ascii="Sylfaen" w:hAnsi="Sylfaen" w:cs="Sylfaen"/>
        </w:rPr>
        <w:t>.</w:t>
      </w:r>
      <w:r>
        <w:rPr>
          <w:rFonts w:ascii="Sylfaen" w:hAnsi="Sylfaen" w:cs="Sylfaen"/>
          <w:b/>
          <w:bCs/>
        </w:rPr>
        <w:t>)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დროებითი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ადმინისტრაციულ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ტერიტორიული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ერთეულის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ადმინისტრაციის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ფუნქციებია</w:t>
      </w:r>
      <w:r>
        <w:rPr>
          <w:rFonts w:ascii="Sylfaen" w:hAnsi="Sylfaen" w:cs="Sylfaen"/>
        </w:rPr>
        <w:t>: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მმართვ</w:t>
      </w:r>
      <w:r>
        <w:rPr>
          <w:rFonts w:ascii="Sylfaen" w:hAnsi="Sylfaen" w:cs="Sylfaen"/>
        </w:rPr>
        <w:t>ელობის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დელეგირებული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ბ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მოლაპარაკებების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გ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კომპეტენციის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ფარგლებში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თანამშრომლობა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</w:t>
      </w:r>
      <w:r>
        <w:rPr>
          <w:rFonts w:ascii="Sylfaen" w:hAnsi="Sylfaen" w:cs="Sylfaen"/>
        </w:rPr>
        <w:t>ანოებთან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ორგანიზაციებთან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კონფლიქტის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მშვიდობიანი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მოგვარების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განსახორციელებლად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დ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კონფლიქტის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მშვიდობიანი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მოგვარების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შესაბამისი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გეგმებისა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შემუშავება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მომზადების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უზრუნველყოფა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სამშვიდობო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მოლაპარაკებებისა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სამშვიდობო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პროცესების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დაჩქარების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აუცილებელი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ღონისძიებების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შეწყობა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ვ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ყოფილი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სამხრეთ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ოსეთის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ავტონომიური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ოლქის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ტერიტორიაზე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lastRenderedPageBreak/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ურთი</w:t>
      </w:r>
      <w:r>
        <w:rPr>
          <w:rFonts w:ascii="Sylfaen" w:hAnsi="Sylfaen" w:cs="Sylfaen"/>
        </w:rPr>
        <w:t>ერთნდობის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განმტკიცებისათვის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შეწყობა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ზ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საერთაშორისო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ჰუმანიტარული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პროექტების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კოორდინაცია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ადგილობრივი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ინფრასტრუქტურის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რეაბილიტაციის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ხელშეწყობა</w:t>
      </w:r>
      <w:r>
        <w:rPr>
          <w:rFonts w:ascii="Sylfaen" w:hAnsi="Sylfaen" w:cs="Sylfaen"/>
        </w:rPr>
        <w:t>;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>.</w:t>
      </w:r>
    </w:p>
    <w:p w:rsidR="00000000" w:rsidRDefault="00D52FD5">
      <w:pPr>
        <w:spacing w:line="20" w:lineRule="atLeast"/>
        <w:ind w:firstLine="709"/>
        <w:jc w:val="both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>(</w:t>
      </w:r>
      <w:r>
        <w:rPr>
          <w:rFonts w:ascii="Sylfaen" w:hAnsi="Sylfaen" w:cs="Sylfaen"/>
        </w:rPr>
        <w:t>ი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მთავრობის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უფლებამოსილებების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</w:t>
      </w:r>
      <w:r>
        <w:rPr>
          <w:rFonts w:ascii="Sylfaen" w:hAnsi="Sylfaen" w:cs="Sylfaen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 xml:space="preserve">(27.09.2013. N1361 </w:t>
      </w:r>
      <w:r>
        <w:rPr>
          <w:rFonts w:ascii="Sylfaen" w:hAnsi="Sylfaen" w:cs="Sylfaen"/>
          <w:i/>
          <w:iCs/>
          <w:sz w:val="20"/>
          <w:szCs w:val="20"/>
        </w:rPr>
        <w:t>ამოქმედდეს</w:t>
      </w:r>
      <w:r>
        <w:rPr>
          <w:rFonts w:ascii="Sylfaen" w:hAnsi="Sylfaen" w:cs="Sylfaen"/>
          <w:i/>
          <w:iCs/>
          <w:sz w:val="20"/>
          <w:szCs w:val="20"/>
        </w:rPr>
        <w:t xml:space="preserve"> 2013 </w:t>
      </w:r>
      <w:r>
        <w:rPr>
          <w:rFonts w:ascii="Sylfaen" w:hAnsi="Sylfaen" w:cs="Sylfaen"/>
          <w:i/>
          <w:iCs/>
          <w:sz w:val="20"/>
          <w:szCs w:val="20"/>
        </w:rPr>
        <w:t>წლის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ოქტომბრის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მორიგი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საპრეზიდენტო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არჩევნების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შედეგად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არჩეული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საქართველოს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პრეზიდენტის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მიერ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ფიცის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დადების</w:t>
      </w:r>
      <w:r>
        <w:rPr>
          <w:rFonts w:ascii="Sylfaen" w:hAnsi="Sylfaen" w:cs="Sylfaen"/>
          <w:i/>
          <w:iCs/>
          <w:sz w:val="20"/>
          <w:szCs w:val="20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მომენტიდან</w:t>
      </w:r>
      <w:r>
        <w:rPr>
          <w:rFonts w:ascii="Sylfaen" w:hAnsi="Sylfaen" w:cs="Sylfaen"/>
          <w:i/>
          <w:iCs/>
          <w:sz w:val="20"/>
          <w:szCs w:val="20"/>
        </w:rPr>
        <w:t>)</w:t>
      </w:r>
      <w:r>
        <w:rPr>
          <w:rFonts w:ascii="Sylfaen" w:hAnsi="Sylfaen" w:cs="Sylfaen"/>
          <w:b/>
          <w:bCs/>
          <w:i/>
          <w:iCs/>
          <w:sz w:val="20"/>
          <w:szCs w:val="20"/>
        </w:rPr>
        <w:t>)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08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</w:t>
      </w:r>
      <w:r>
        <w:rPr>
          <w:rFonts w:ascii="Sylfaen" w:hAnsi="Sylfaen" w:cs="Sylfaen"/>
        </w:rPr>
        <w:t>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გამოქვეყნებისთანავე</w:t>
      </w:r>
      <w:r>
        <w:rPr>
          <w:rFonts w:ascii="Sylfaen" w:hAnsi="Sylfaen" w:cs="Sylfaen"/>
        </w:rPr>
        <w:t>.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softHyphen/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2007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13 </w:t>
      </w:r>
      <w:r>
        <w:rPr>
          <w:rFonts w:ascii="Sylfaen" w:hAnsi="Sylfaen" w:cs="Sylfaen"/>
        </w:rPr>
        <w:t>აპრილი</w:t>
      </w:r>
      <w:r>
        <w:rPr>
          <w:rFonts w:ascii="Sylfaen" w:hAnsi="Sylfaen" w:cs="Sylfaen"/>
        </w:rPr>
        <w:t>.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4625 – I</w:t>
      </w:r>
      <w:r>
        <w:rPr>
          <w:rFonts w:ascii="Sylfaen" w:hAnsi="Sylfaen" w:cs="Sylfaen"/>
        </w:rPr>
        <w:t>ს</w:t>
      </w:r>
    </w:p>
    <w:p w:rsidR="00000000" w:rsidRDefault="00D52F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52FD5"/>
    <w:rsid w:val="00D5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cadNusx" w:hAnsi="AcadNusx" w:cs="AcadNusx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cadNusx" w:hAnsi="AcadNusx" w:cs="AcadNusx"/>
      <w:sz w:val="24"/>
      <w:szCs w:val="24"/>
    </w:rPr>
  </w:style>
  <w:style w:type="character" w:customStyle="1" w:styleId="CharChar1">
    <w:name w:val="Char Char1"/>
    <w:basedOn w:val="DefaultParagraphFont"/>
    <w:uiPriority w:val="99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DefaultParagraphFont"/>
    <w:uiPriority w:val="99"/>
    <w:rPr>
      <w:rFonts w:cs="AcadNusx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Base>C:\1\N O M R I A N E B I 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2022-08-16T16:55:00Z</dcterms:created>
  <dcterms:modified xsi:type="dcterms:W3CDTF">2022-08-16T16:55:00Z</dcterms:modified>
</cp:coreProperties>
</file>