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134B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14:paraId="079AFF96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14:paraId="604BE113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ზონების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</w:p>
    <w:p w14:paraId="5A068FF6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</w:p>
    <w:p w14:paraId="48CDA616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1.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</w:t>
      </w:r>
    </w:p>
    <w:p w14:paraId="14696C0B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ზონებ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მმართველობისა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ზედამხედველობის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შეღავათებსა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B629181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შეიქმნას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მიმზიდველი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შეეწყოს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ტექნოლოგიების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შემოსვლას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F74BB7B" w14:textId="77777777" w:rsidR="00000000" w:rsidRDefault="008A11CF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left="2340"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3C4951AC" w14:textId="77777777" w:rsidR="00000000" w:rsidRDefault="008A11CF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3CF1437" w14:textId="77777777" w:rsidR="00000000" w:rsidRDefault="008A11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eastAsia="x-none"/>
        </w:rPr>
        <w:t>თავისუფალ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A476EEE" w14:textId="77777777" w:rsidR="00000000" w:rsidRDefault="008A11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14:paraId="417757FC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</w:t>
      </w:r>
    </w:p>
    <w:p w14:paraId="1A7728E1" w14:textId="77777777" w:rsidR="00000000" w:rsidRDefault="008A11CF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867FA68" w14:textId="77777777" w:rsidR="00000000" w:rsidRDefault="008A11CF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</w:t>
      </w:r>
      <w:r>
        <w:rPr>
          <w:rFonts w:ascii="Sylfaen" w:eastAsia="Times New Roman" w:hAnsi="Sylfaen" w:cs="Sylfaen"/>
          <w:lang w:val="ru-RU" w:eastAsia="ru-RU"/>
        </w:rPr>
        <w:t>ორიის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საზღვრებითა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სტატუსით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77FE4A3C" w14:textId="77777777" w:rsidR="00000000" w:rsidRDefault="008A11CF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გამოიყოფა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ექვემდებარებიან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ეკონომიკურ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რეჟიმს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7172D38F" w14:textId="77777777" w:rsidR="00000000" w:rsidRDefault="008A11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თავისუფალ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ინდუსტრიულ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უფლებამოსილებანი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N6891)</w:t>
      </w:r>
    </w:p>
    <w:p w14:paraId="5D2B0737" w14:textId="77777777" w:rsidR="00000000" w:rsidRDefault="008A11CF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შეიქმნას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ფართობი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აღემატება</w:t>
      </w:r>
      <w:r>
        <w:rPr>
          <w:rFonts w:ascii="Sylfaen" w:eastAsia="Times New Roman" w:hAnsi="Sylfaen" w:cs="Sylfaen"/>
          <w:lang w:val="ru-RU" w:eastAsia="ru-RU"/>
        </w:rPr>
        <w:t xml:space="preserve"> 10 </w:t>
      </w:r>
      <w:r>
        <w:rPr>
          <w:rFonts w:ascii="Sylfaen" w:eastAsia="Times New Roman" w:hAnsi="Sylfaen" w:cs="Sylfaen"/>
          <w:lang w:val="ru-RU" w:eastAsia="ru-RU"/>
        </w:rPr>
        <w:t>ჰექტარს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ტერიტორიებისა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6C0A2F8" w14:textId="77777777" w:rsidR="00000000" w:rsidRDefault="008A11CF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მოწყობისა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738E3B4" w14:textId="77777777" w:rsidR="00000000" w:rsidRDefault="008A11CF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თავისუფალ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გამოსასვლელი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მოეწყობა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C84418A" w14:textId="77777777" w:rsidR="00000000" w:rsidRDefault="008A11CF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14:paraId="18D31A1C" w14:textId="77777777" w:rsidR="00000000" w:rsidRDefault="008A11CF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</w:t>
      </w:r>
    </w:p>
    <w:p w14:paraId="759D68E1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შეიქმნას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32CD6F3C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ინიციტივით</w:t>
      </w:r>
      <w:r>
        <w:rPr>
          <w:rFonts w:ascii="Sylfaen" w:eastAsia="Times New Roman" w:hAnsi="Sylfaen" w:cs="Sylfaen"/>
          <w:lang w:val="ru-RU" w:eastAsia="ru-RU"/>
        </w:rPr>
        <w:t xml:space="preserve">;   </w:t>
      </w:r>
    </w:p>
    <w:p w14:paraId="0E310F11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ორგანიზატორის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შემდგომში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ორგანიზატორი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მოთხოვნით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B1BB07B" w14:textId="77777777" w:rsidR="00000000" w:rsidRDefault="008A11CF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ორგანიზატორმა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წარადგინოს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</w:t>
      </w:r>
      <w:r>
        <w:rPr>
          <w:rFonts w:ascii="Sylfaen" w:eastAsia="Times New Roman" w:hAnsi="Sylfaen" w:cs="Sylfaen"/>
          <w:lang w:val="ru-RU" w:eastAsia="ru-RU"/>
        </w:rPr>
        <w:t>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მოწყობისა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04E2617" w14:textId="77777777" w:rsidR="00000000" w:rsidRDefault="008A11CF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1181E2B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654A1AFB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66F9F456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</w:t>
      </w:r>
      <w:r>
        <w:rPr>
          <w:rFonts w:ascii="Sylfaen" w:eastAsia="Times New Roman" w:hAnsi="Sylfaen" w:cs="Sylfaen"/>
          <w:lang w:val="ru-RU" w:eastAsia="ru-RU"/>
        </w:rPr>
        <w:t xml:space="preserve">    </w:t>
      </w:r>
      <w:r>
        <w:rPr>
          <w:rFonts w:ascii="Sylfaen" w:eastAsia="Times New Roman" w:hAnsi="Sylfaen" w:cs="Sylfaen"/>
          <w:lang w:val="ru-RU" w:eastAsia="ru-RU"/>
        </w:rPr>
        <w:t>ორგანიზატორის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E1F6953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ორგანიზატორი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წარუდგენს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შეიცავდეს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36186613" w14:textId="77777777" w:rsidR="00000000" w:rsidRDefault="008A11CF">
      <w:pPr>
        <w:tabs>
          <w:tab w:val="left" w:pos="900"/>
          <w:tab w:val="left" w:pos="108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საიდენტიფიკაციო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110C755" w14:textId="77777777" w:rsidR="00000000" w:rsidRDefault="008A11CF">
      <w:pPr>
        <w:tabs>
          <w:tab w:val="left" w:pos="900"/>
          <w:tab w:val="left" w:pos="108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აღწერას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5BBBFF50" w14:textId="77777777" w:rsidR="00000000" w:rsidRDefault="008A11CF">
      <w:pPr>
        <w:tabs>
          <w:tab w:val="left" w:pos="900"/>
          <w:tab w:val="left" w:pos="108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თავი</w:t>
      </w:r>
      <w:r>
        <w:rPr>
          <w:rFonts w:ascii="Sylfaen" w:eastAsia="Times New Roman" w:hAnsi="Sylfaen" w:cs="Sylfaen"/>
          <w:lang w:val="ru-RU" w:eastAsia="ru-RU"/>
        </w:rPr>
        <w:t>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გეგმას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63E8E6E" w14:textId="77777777" w:rsidR="00000000" w:rsidRDefault="008A11CF">
      <w:pPr>
        <w:tabs>
          <w:tab w:val="left" w:pos="90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პირების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რეესტრის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ამონაწერს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პირების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საკუთრებაში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მესაკ</w:t>
      </w:r>
      <w:r>
        <w:rPr>
          <w:rFonts w:ascii="Sylfaen" w:eastAsia="Times New Roman" w:hAnsi="Sylfaen" w:cs="Sylfaen"/>
          <w:lang w:val="ru-RU" w:eastAsia="ru-RU"/>
        </w:rPr>
        <w:t>უთრის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მესაკუთრეების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თანხმობა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ნაკვეთზე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შეიქმნას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8EB0128" w14:textId="77777777" w:rsidR="00000000" w:rsidRDefault="008A11CF">
      <w:pPr>
        <w:tabs>
          <w:tab w:val="left" w:pos="900"/>
          <w:tab w:val="left" w:pos="1080"/>
          <w:tab w:val="left" w:pos="1260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მტკიცებულებას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დაკმაყოფილებულია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</w:t>
      </w:r>
      <w:r>
        <w:rPr>
          <w:rFonts w:ascii="Sylfaen" w:eastAsia="Times New Roman" w:hAnsi="Sylfaen" w:cs="Sylfaen"/>
          <w:lang w:val="ru-RU" w:eastAsia="ru-RU"/>
        </w:rPr>
        <w:t>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დააკმაყოფილებს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2A98244A" w14:textId="77777777" w:rsidR="00000000" w:rsidRDefault="008A11CF">
      <w:pPr>
        <w:tabs>
          <w:tab w:val="left" w:pos="900"/>
          <w:tab w:val="left" w:pos="1080"/>
          <w:tab w:val="left" w:pos="1260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პუნქტის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ქვეპუნქტით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</w:t>
      </w:r>
      <w:r>
        <w:rPr>
          <w:rFonts w:ascii="Sylfaen" w:eastAsia="Times New Roman" w:hAnsi="Sylfaen" w:cs="Sylfaen"/>
          <w:lang w:val="ru-RU" w:eastAsia="ru-RU"/>
        </w:rPr>
        <w:t>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9B4ECAC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მიღებიდან</w:t>
      </w:r>
      <w:r>
        <w:rPr>
          <w:rFonts w:ascii="Sylfaen" w:eastAsia="Times New Roman" w:hAnsi="Sylfaen" w:cs="Sylfaen"/>
          <w:lang w:val="ru-RU" w:eastAsia="ru-RU"/>
        </w:rPr>
        <w:t xml:space="preserve"> 50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ორგანიზატორს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ეუბნება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დასაბუთებულ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CE84865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162E103A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6.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00314A21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ინიციატივით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7DF58B48" w14:textId="77777777" w:rsidR="00000000" w:rsidRDefault="008A11CF">
      <w:pPr>
        <w:tabs>
          <w:tab w:val="left" w:pos="1260"/>
          <w:tab w:val="left" w:pos="17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-4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პუნქტის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ქვეპუნქტით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ატარებს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ტენდერს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</w:t>
      </w:r>
      <w:r>
        <w:rPr>
          <w:rFonts w:ascii="Sylfaen" w:eastAsia="Times New Roman" w:hAnsi="Sylfaen" w:cs="Sylfaen"/>
          <w:lang w:val="ru-RU" w:eastAsia="ru-RU"/>
        </w:rPr>
        <w:t>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შესარჩევად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</w:p>
    <w:p w14:paraId="4FED4B4F" w14:textId="77777777" w:rsidR="00000000" w:rsidRDefault="008A11CF">
      <w:pPr>
        <w:tabs>
          <w:tab w:val="left" w:pos="1260"/>
          <w:tab w:val="left" w:pos="17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lastRenderedPageBreak/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ტენდერის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სატენდერო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კომისიის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D6EEB31" w14:textId="77777777" w:rsidR="00000000" w:rsidRDefault="008A11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ნიციატივის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ინდუსტრიული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N6891)</w:t>
      </w:r>
    </w:p>
    <w:p w14:paraId="03419A4F" w14:textId="77777777" w:rsidR="00000000" w:rsidRDefault="008A11CF">
      <w:pPr>
        <w:tabs>
          <w:tab w:val="left" w:pos="1260"/>
          <w:tab w:val="left" w:pos="17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-3 </w:t>
      </w:r>
      <w:r>
        <w:rPr>
          <w:rFonts w:ascii="Sylfaen" w:eastAsia="Times New Roman" w:hAnsi="Sylfaen" w:cs="Sylfaen"/>
          <w:lang w:val="ru-RU" w:eastAsia="ru-RU"/>
        </w:rPr>
        <w:t>პუნქტით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ნაკვეთი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იჯარით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უმეტეს</w:t>
      </w:r>
      <w:r>
        <w:rPr>
          <w:rFonts w:ascii="Sylfaen" w:eastAsia="Times New Roman" w:hAnsi="Sylfaen" w:cs="Sylfaen"/>
          <w:lang w:val="ru-RU" w:eastAsia="ru-RU"/>
        </w:rPr>
        <w:t xml:space="preserve"> 59 </w:t>
      </w:r>
      <w:r>
        <w:rPr>
          <w:rFonts w:ascii="Sylfaen" w:eastAsia="Times New Roman" w:hAnsi="Sylfaen" w:cs="Sylfaen"/>
          <w:lang w:val="ru-RU" w:eastAsia="ru-RU"/>
        </w:rPr>
        <w:t>წლისა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გადაეცემა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აღნაგობის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6C98492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7BEF8D89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7.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3015AFF4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</w:t>
      </w:r>
      <w:r>
        <w:rPr>
          <w:rFonts w:ascii="Sylfaen" w:eastAsia="Times New Roman" w:hAnsi="Sylfaen" w:cs="Sylfaen"/>
          <w:lang w:val="ru-RU" w:eastAsia="ru-RU"/>
        </w:rPr>
        <w:t>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რეგისტრირებულია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B0C03A0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თავისუფალ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თავისუფ</w:t>
      </w:r>
      <w:r>
        <w:rPr>
          <w:rFonts w:ascii="Sylfaen" w:eastAsia="Times New Roman" w:hAnsi="Sylfaen" w:cs="Sylfaen"/>
          <w:lang w:eastAsia="x-none"/>
        </w:rPr>
        <w:t>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თავისუფალ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ინდუსტრიულ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საწარმოებისა</w:t>
      </w:r>
      <w:r>
        <w:rPr>
          <w:rFonts w:ascii="Sylfaen" w:eastAsia="Times New Roman" w:hAnsi="Sylfaen" w:cs="Sylfaen"/>
          <w:lang w:eastAsia="x-none"/>
        </w:rPr>
        <w:t xml:space="preserve">. (28.06.2012.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>6575)</w:t>
      </w:r>
    </w:p>
    <w:p w14:paraId="26F3DEC1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თავ</w:t>
      </w:r>
      <w:r>
        <w:rPr>
          <w:rFonts w:ascii="Sylfaen" w:eastAsia="Times New Roman" w:hAnsi="Sylfaen" w:cs="Sylfaen"/>
          <w:lang w:val="ru-RU" w:eastAsia="ru-RU"/>
        </w:rPr>
        <w:t>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საქმიანობას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მუდმივი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4B54C7B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ორგანიზატორი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თავ</w:t>
      </w:r>
      <w:r>
        <w:rPr>
          <w:rFonts w:ascii="Sylfaen" w:eastAsia="Times New Roman" w:hAnsi="Sylfaen" w:cs="Sylfaen"/>
          <w:lang w:val="ru-RU" w:eastAsia="ru-RU"/>
        </w:rPr>
        <w:t>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6A43F7A1" w14:textId="77777777" w:rsidR="00000000" w:rsidRDefault="008A11CF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4C7FB986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8.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მახასიათებლები</w:t>
      </w:r>
    </w:p>
    <w:p w14:paraId="5AFD21F2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ანგარიშსწორება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ვალუტით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C0C19B4" w14:textId="77777777" w:rsidR="00000000" w:rsidRDefault="008A11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ანგარიშსწორება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ვალუტით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742F199" w14:textId="77777777" w:rsidR="00000000" w:rsidRDefault="008A11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ცალკეულ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გაუქმდეს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ლიცენზიის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ნებართვის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ლიცენზ</w:t>
      </w:r>
      <w:r>
        <w:rPr>
          <w:rFonts w:ascii="Sylfaen" w:eastAsia="Times New Roman" w:hAnsi="Sylfaen" w:cs="Sylfaen"/>
          <w:lang w:val="ru-RU" w:eastAsia="ru-RU"/>
        </w:rPr>
        <w:t>იის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ნებართვის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გამარტივებული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ლიცენზიებისა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E3B40F1" w14:textId="77777777" w:rsidR="00000000" w:rsidRDefault="008A11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დაუშვებელია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საცხოვრებლად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62372687" w14:textId="77777777" w:rsidR="00000000" w:rsidRDefault="008A11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     </w:t>
      </w:r>
    </w:p>
    <w:p w14:paraId="78CE0618" w14:textId="77777777" w:rsidR="00000000" w:rsidRDefault="008A11CF">
      <w:pPr>
        <w:tabs>
          <w:tab w:val="left" w:pos="36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9. </w:t>
      </w:r>
      <w:r>
        <w:rPr>
          <w:rFonts w:ascii="Sylfaen" w:eastAsia="Times New Roman" w:hAnsi="Sylfaen" w:cs="Sylfaen"/>
          <w:lang w:val="ru-RU" w:eastAsia="ru-RU"/>
        </w:rPr>
        <w:t>გადასახადები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2CCCCFE" w14:textId="77777777" w:rsidR="00000000" w:rsidRDefault="008A11C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თავისუფალ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5E0F2EE" w14:textId="77777777" w:rsidR="00000000" w:rsidRDefault="008A11C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გადასახადისაგ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გათავისუფლებულია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(10.04.2012. N6016)</w:t>
      </w:r>
    </w:p>
    <w:p w14:paraId="31D47951" w14:textId="77777777" w:rsidR="00000000" w:rsidRDefault="008A11C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იბეგრება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გადასახადით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F3EDEA2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იბეგრება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გადასახადით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</w:p>
    <w:p w14:paraId="69EFCE42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გათავისუფლებულია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გადასახადისაგან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FC898E9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>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გათავისუფლებულია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გადასახადისაგან</w:t>
      </w:r>
      <w:r>
        <w:rPr>
          <w:rFonts w:ascii="Sylfaen" w:eastAsia="Times New Roman" w:hAnsi="Sylfaen" w:cs="Sylfaen"/>
          <w:lang w:val="ru-RU" w:eastAsia="ru-RU"/>
        </w:rPr>
        <w:t xml:space="preserve">. (12.11.2010. N3806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2011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ru-RU" w:eastAsia="ru-RU"/>
        </w:rPr>
        <w:t>იანვრიდან</w:t>
      </w:r>
      <w:r>
        <w:rPr>
          <w:rFonts w:ascii="Sylfaen" w:eastAsia="Times New Roman" w:hAnsi="Sylfaen" w:cs="Sylfaen"/>
          <w:lang w:val="ru-RU" w:eastAsia="ru-RU"/>
        </w:rPr>
        <w:t>)</w:t>
      </w:r>
    </w:p>
    <w:p w14:paraId="3D9F01CE" w14:textId="77777777" w:rsidR="00000000" w:rsidRDefault="008A11CF">
      <w:pPr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იმპორტი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</w:t>
      </w:r>
      <w:r>
        <w:rPr>
          <w:rFonts w:ascii="Sylfaen" w:eastAsia="Times New Roman" w:hAnsi="Sylfaen" w:cs="Sylfaen"/>
          <w:lang w:val="ru-RU" w:eastAsia="ru-RU"/>
        </w:rPr>
        <w:t>იტორიაზე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გათავისუფლებულია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გადასახადისაგან</w:t>
      </w:r>
      <w:r>
        <w:rPr>
          <w:rFonts w:ascii="Sylfaen" w:eastAsia="Times New Roman" w:hAnsi="Sylfaen" w:cs="Sylfaen"/>
          <w:lang w:val="ru-RU" w:eastAsia="ru-RU"/>
        </w:rPr>
        <w:t xml:space="preserve">. (12.11.2010. N3806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2011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ru-RU" w:eastAsia="ru-RU"/>
        </w:rPr>
        <w:t>იანვრიდან</w:t>
      </w:r>
      <w:r>
        <w:rPr>
          <w:rFonts w:ascii="Sylfaen" w:eastAsia="Times New Roman" w:hAnsi="Sylfaen" w:cs="Sylfaen"/>
          <w:lang w:val="ru-RU" w:eastAsia="ru-RU"/>
        </w:rPr>
        <w:t>)</w:t>
      </w:r>
    </w:p>
    <w:p w14:paraId="1815098A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</w:t>
      </w:r>
      <w:r>
        <w:rPr>
          <w:rFonts w:ascii="Sylfae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საშემოსავლო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გადასახადს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დაქირავებული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შემოსავლის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დეკლარირების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A1BB478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13E7486C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10.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საქონლის</w:t>
      </w:r>
      <w:r>
        <w:rPr>
          <w:rFonts w:ascii="Sylfaen" w:eastAsia="Times New Roman" w:hAnsi="Sylfaen" w:cs="Sylfaen"/>
          <w:lang w:val="ru-RU" w:eastAsia="ru-RU"/>
        </w:rPr>
        <w:t xml:space="preserve">    </w:t>
      </w:r>
    </w:p>
    <w:p w14:paraId="2AD20F35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lang w:val="ru-RU" w:eastAsia="ru-RU"/>
        </w:rPr>
        <w:t>შეტანა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გატანა</w:t>
      </w:r>
    </w:p>
    <w:p w14:paraId="579E3207" w14:textId="77777777" w:rsidR="00000000" w:rsidRDefault="008A11C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ექსპორტი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AF22536" w14:textId="77777777" w:rsidR="00000000" w:rsidRDefault="008A11C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ქვეყანაში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გატანა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</w:t>
      </w:r>
      <w:r>
        <w:rPr>
          <w:rFonts w:ascii="Sylfaen" w:eastAsia="Times New Roman" w:hAnsi="Sylfaen" w:cs="Sylfaen"/>
          <w:lang w:val="ru-RU" w:eastAsia="ru-RU"/>
        </w:rPr>
        <w:t>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ექსპორტი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668A6D52" w14:textId="77777777" w:rsidR="00000000" w:rsidRDefault="008A11CF">
      <w:pPr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იბეგრება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790C16C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თავისუფალ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დეკლარირებისა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75935E2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14:paraId="7474FD49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11.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ნებადართული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4725BFB9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</w:p>
    <w:p w14:paraId="0E38ECC2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გადამუშავება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-12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8DF8C12" w14:textId="77777777" w:rsidR="00000000" w:rsidRDefault="008A11CF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rPr>
          <w:i/>
          <w:iCs/>
          <w:sz w:val="20"/>
          <w:szCs w:val="20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ab/>
      </w:r>
      <w:r>
        <w:rPr>
          <w:sz w:val="24"/>
          <w:szCs w:val="24"/>
          <w:lang w:val="ka-GE" w:eastAsia="ka-GE"/>
        </w:rPr>
        <w:t>2</w:t>
      </w:r>
      <w:r>
        <w:rPr>
          <w:sz w:val="24"/>
          <w:szCs w:val="24"/>
          <w:lang w:eastAsia="x-none"/>
        </w:rPr>
        <w:t xml:space="preserve">. </w:t>
      </w:r>
      <w:r>
        <w:rPr>
          <w:rFonts w:eastAsia="Times New Roman"/>
          <w:sz w:val="24"/>
          <w:szCs w:val="24"/>
          <w:lang w:eastAsia="x-none"/>
        </w:rPr>
        <w:t>თავისუფალ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ინდუსტრიულ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ზონაში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წარმოებულ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საქონელზე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ფინა</w:t>
      </w:r>
      <w:r>
        <w:rPr>
          <w:rFonts w:eastAsia="Times New Roman"/>
          <w:sz w:val="24"/>
          <w:szCs w:val="24"/>
          <w:lang w:eastAsia="x-none"/>
        </w:rPr>
        <w:t>ნსთა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სამინისტროს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მმართველობის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სფეროში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შემავალი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საჯარო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სამართლის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იურიდიული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პირი</w:t>
      </w:r>
      <w:r>
        <w:rPr>
          <w:rFonts w:eastAsia="Times New Roman"/>
          <w:sz w:val="24"/>
          <w:szCs w:val="24"/>
          <w:lang w:eastAsia="x-none"/>
        </w:rPr>
        <w:t xml:space="preserve"> – </w:t>
      </w:r>
      <w:r>
        <w:rPr>
          <w:rFonts w:eastAsia="Times New Roman"/>
          <w:sz w:val="24"/>
          <w:szCs w:val="24"/>
          <w:lang w:eastAsia="x-none"/>
        </w:rPr>
        <w:t>შემოსავლების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სამსახური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გასცემს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საქონლის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წარმოშობის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დამადასტურებელ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შესაბამისი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ფორმის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სერტიფიკატს</w:t>
      </w:r>
      <w:r>
        <w:rPr>
          <w:sz w:val="24"/>
          <w:szCs w:val="24"/>
          <w:lang w:val="ka-GE" w:eastAsia="ka-GE"/>
        </w:rPr>
        <w:t>.</w:t>
      </w:r>
      <w:r>
        <w:rPr>
          <w:sz w:val="24"/>
          <w:szCs w:val="24"/>
          <w:lang w:eastAsia="x-none"/>
        </w:rPr>
        <w:t xml:space="preserve"> (27.102.2015.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eastAsia="x-none"/>
        </w:rPr>
        <w:t>4405)</w:t>
      </w:r>
    </w:p>
    <w:p w14:paraId="730D4DDA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</w:p>
    <w:p w14:paraId="607090B1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12.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</w:t>
      </w:r>
      <w:r>
        <w:rPr>
          <w:rFonts w:ascii="Sylfaen" w:eastAsia="Times New Roman" w:hAnsi="Sylfaen" w:cs="Sylfaen"/>
          <w:lang w:val="ru-RU" w:eastAsia="ru-RU"/>
        </w:rPr>
        <w:t>ლული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596BB0BD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</w:p>
    <w:p w14:paraId="136825B8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აკრძალულია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1D7BBC44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იარაღის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საბრძოლო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იარაღით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საბრძოლო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ვაჭრობა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EF24DED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ბირთვული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რადიოაქტიური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ბირთვული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რადიოაქტიური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ვაჭრობა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20A4530B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ნარკოტიკული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ფსიქოტროპული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შენახვა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წარმოება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რეალიზაცია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5B128D95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თამბაქოს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ნაწარმის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თამბაქოს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ნედლეულის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შენახვა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წარმოება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ru-RU" w:eastAsia="ru-RU"/>
        </w:rPr>
        <w:t>პუნქტით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შემთხვევისა</w:t>
      </w:r>
      <w:r>
        <w:rPr>
          <w:rFonts w:ascii="Sylfaen" w:eastAsia="Times New Roman" w:hAnsi="Sylfaen" w:cs="Sylfaen"/>
          <w:lang w:val="ru-RU" w:eastAsia="ru-RU"/>
        </w:rPr>
        <w:t>. (10.04.2012. N6016)</w:t>
      </w:r>
    </w:p>
    <w:p w14:paraId="71CE7CFE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პუნქტის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ქვეპუნქტით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მოხმარებისთვის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საქონლის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ექსპორტი</w:t>
      </w:r>
      <w:r>
        <w:rPr>
          <w:rFonts w:ascii="Sylfaen" w:eastAsia="Times New Roman" w:hAnsi="Sylfaen" w:cs="Sylfaen"/>
          <w:lang w:val="ru-RU" w:eastAsia="ru-RU"/>
        </w:rPr>
        <w:t>. (10.04.2012. N6016)</w:t>
      </w:r>
    </w:p>
    <w:p w14:paraId="199E23BF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  3.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მოწყობი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ცალკეული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აკრძალვები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შეზღუდვები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აკრძალვები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შეზღუდვები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დადგინდება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</w:t>
      </w:r>
      <w:r>
        <w:rPr>
          <w:rFonts w:ascii="Sylfaen" w:eastAsia="Times New Roman" w:hAnsi="Sylfaen" w:cs="Sylfaen"/>
          <w:lang w:val="ru-RU" w:eastAsia="ru-RU"/>
        </w:rPr>
        <w:t>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შექმნამდე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2CE1972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17B31A0F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13.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4CFB7DA7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ზედამხედველობის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</w:t>
      </w:r>
    </w:p>
    <w:p w14:paraId="67103F17" w14:textId="77777777" w:rsidR="00000000" w:rsidRDefault="008A11C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წარმომადგენლობები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ისინი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ემსახურებიან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55143DF" w14:textId="77777777" w:rsidR="00000000" w:rsidRDefault="008A11CF">
      <w:pPr>
        <w:tabs>
          <w:tab w:val="left" w:pos="720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ცალკეული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წარმომადგენლობები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გაერთიანდნენ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ზედამხედველობის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</w:t>
      </w:r>
      <w:r>
        <w:rPr>
          <w:rFonts w:ascii="Sylfaen" w:eastAsia="Times New Roman" w:hAnsi="Sylfaen" w:cs="Sylfaen"/>
          <w:lang w:val="ru-RU" w:eastAsia="ru-RU"/>
        </w:rPr>
        <w:t>ანოში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49A5BF24" w14:textId="77777777" w:rsidR="00000000" w:rsidRDefault="008A11CF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ზედამხედველობას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6A2AF1A" w14:textId="77777777" w:rsidR="00000000" w:rsidRDefault="008A11CF">
      <w:pPr>
        <w:tabs>
          <w:tab w:val="left" w:pos="720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ზედამხედველობას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</w:t>
      </w:r>
      <w:r>
        <w:rPr>
          <w:rFonts w:ascii="Sylfaen" w:eastAsia="Times New Roman" w:hAnsi="Sylfaen" w:cs="Sylfaen"/>
          <w:lang w:val="ru-RU" w:eastAsia="ru-RU"/>
        </w:rPr>
        <w:t>ნიჭებული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ru-RU" w:eastAsia="ru-RU"/>
        </w:rPr>
        <w:t>პუნქტით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ზედამხედველობის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A246F48" w14:textId="77777777" w:rsidR="00000000" w:rsidRDefault="008A11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360"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42CDFA4B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14. 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ადმინისტრატორი</w:t>
      </w:r>
    </w:p>
    <w:p w14:paraId="7307E09E" w14:textId="77777777" w:rsidR="00000000" w:rsidRDefault="008A11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ადმინისტრატორი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1040F148" w14:textId="77777777" w:rsidR="00000000" w:rsidRDefault="008A11C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u w:val="single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ადმინისტრატორი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თვითონ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>რგანიზატორი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ისე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>).</w:t>
      </w:r>
    </w:p>
    <w:p w14:paraId="26750F94" w14:textId="77777777" w:rsidR="00000000" w:rsidRDefault="008A11C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3E371FC" w14:textId="77777777" w:rsidR="00000000" w:rsidRDefault="008A11C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 </w:t>
      </w:r>
    </w:p>
    <w:p w14:paraId="7798CCDA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15. </w:t>
      </w:r>
      <w:r>
        <w:rPr>
          <w:rFonts w:ascii="Sylfaen" w:eastAsia="Times New Roman" w:hAnsi="Sylfaen" w:cs="Sylfaen"/>
          <w:lang w:val="ru-RU" w:eastAsia="ru-RU"/>
        </w:rPr>
        <w:t>დავების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3BF7AE39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წესდებით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მოდავე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განიხილავს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არბიტრაჟი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27E39142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თავისუფალ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</w:t>
      </w:r>
      <w:r>
        <w:rPr>
          <w:rFonts w:ascii="Sylfaen" w:eastAsia="Times New Roman" w:hAnsi="Sylfaen" w:cs="Sylfaen"/>
          <w:lang w:val="ru-RU" w:eastAsia="ru-RU"/>
        </w:rPr>
        <w:t>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აღიარებს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წესდებით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0484E91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50FAF65A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16.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ლიკვიდაცია</w:t>
      </w:r>
      <w:r>
        <w:rPr>
          <w:rFonts w:ascii="Sylfaen" w:eastAsia="Times New Roman" w:hAnsi="Sylfaen" w:cs="Sylfaen"/>
          <w:lang w:val="ru-RU" w:eastAsia="ru-RU"/>
        </w:rPr>
        <w:tab/>
      </w:r>
    </w:p>
    <w:p w14:paraId="46C9C731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საფუძვლებია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45EB7D3D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ამოწურვა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76307036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ორგანიზ</w:t>
      </w:r>
      <w:r>
        <w:rPr>
          <w:rFonts w:ascii="Sylfaen" w:eastAsia="Times New Roman" w:hAnsi="Sylfaen" w:cs="Sylfaen"/>
          <w:lang w:val="ru-RU" w:eastAsia="ru-RU"/>
        </w:rPr>
        <w:t>ატორის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B4DCCC4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შუამდგომლობის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2B54C80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ორგანიზატორსა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იქმნება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სალიკვიდაციო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კომისია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044A769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</w:t>
      </w:r>
      <w:r>
        <w:rPr>
          <w:rFonts w:ascii="Sylfaen" w:eastAsia="Times New Roman" w:hAnsi="Sylfaen" w:cs="Sylfaen"/>
          <w:lang w:val="ru-RU" w:eastAsia="ru-RU"/>
        </w:rPr>
        <w:t>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14D749FA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708" w:firstLine="720"/>
        <w:jc w:val="both"/>
        <w:rPr>
          <w:rFonts w:ascii="Sylfaen" w:hAnsi="Sylfaen" w:cs="Sylfaen"/>
          <w:shd w:val="clear" w:color="auto" w:fill="FFFF00"/>
          <w:lang w:val="ru-RU" w:eastAsia="ru-RU"/>
        </w:rPr>
      </w:pPr>
    </w:p>
    <w:p w14:paraId="223DC5C7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17. </w:t>
      </w:r>
      <w:r>
        <w:rPr>
          <w:rFonts w:ascii="Sylfaen" w:eastAsia="Times New Roman" w:hAnsi="Sylfaen" w:cs="Sylfaen"/>
          <w:lang w:val="ru-RU" w:eastAsia="ru-RU"/>
        </w:rPr>
        <w:t>გარდამავალი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დებულებანი</w:t>
      </w:r>
    </w:p>
    <w:p w14:paraId="36D9217C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დაევალოს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42E662BF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გამოქვეყნებიდან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მოამზადოს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მოწყობისა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B6704EB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გამოქვეყნებიდან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მოამზადოს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საბაჟო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კოდექსში</w:t>
      </w:r>
      <w:r>
        <w:rPr>
          <w:rFonts w:ascii="Sylfaen" w:eastAsia="Times New Roman" w:hAnsi="Sylfaen" w:cs="Sylfaen"/>
          <w:lang w:val="ru-RU" w:eastAsia="ru-RU"/>
        </w:rPr>
        <w:t>, „</w:t>
      </w:r>
      <w:r>
        <w:rPr>
          <w:rFonts w:ascii="Sylfaen" w:eastAsia="Times New Roman" w:hAnsi="Sylfaen" w:cs="Sylfaen"/>
          <w:lang w:val="ru-RU" w:eastAsia="ru-RU"/>
        </w:rPr>
        <w:t>ლიცენზი</w:t>
      </w:r>
      <w:r>
        <w:rPr>
          <w:rFonts w:ascii="Sylfaen" w:eastAsia="Times New Roman" w:hAnsi="Sylfaen" w:cs="Sylfaen"/>
          <w:lang w:val="ru-RU" w:eastAsia="ru-RU"/>
        </w:rPr>
        <w:t>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შესატანი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ცვლილებები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A346271" w14:textId="77777777" w:rsidR="00000000" w:rsidRDefault="008A11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გამოქვეყნებიდან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მოამზადოს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ინდუსტრიული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მშენებლობის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გამარტივებული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6B1764C" w14:textId="77777777" w:rsidR="00000000" w:rsidRDefault="008A11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01141502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18.  </w:t>
      </w:r>
      <w:r>
        <w:rPr>
          <w:rFonts w:ascii="Sylfaen" w:eastAsia="Times New Roman" w:hAnsi="Sylfaen" w:cs="Sylfaen"/>
          <w:lang w:val="ru-RU" w:eastAsia="ru-RU"/>
        </w:rPr>
        <w:t>დასკვნითი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დებულებანი</w:t>
      </w:r>
    </w:p>
    <w:p w14:paraId="7A76A791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>–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-16 </w:t>
      </w:r>
      <w:r>
        <w:rPr>
          <w:rFonts w:ascii="Sylfaen" w:eastAsia="Times New Roman" w:hAnsi="Sylfaen" w:cs="Sylfaen"/>
          <w:lang w:val="ru-RU" w:eastAsia="ru-RU"/>
        </w:rPr>
        <w:t>მუხლებისა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გამოქვეყნებისთანავე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5076E92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>–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-16 </w:t>
      </w:r>
      <w:r>
        <w:rPr>
          <w:rFonts w:ascii="Sylfaen" w:eastAsia="Times New Roman" w:hAnsi="Sylfaen" w:cs="Sylfaen"/>
          <w:lang w:val="ru-RU" w:eastAsia="ru-RU"/>
        </w:rPr>
        <w:t>მუხლები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2008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ru-RU" w:eastAsia="ru-RU"/>
        </w:rPr>
        <w:t>იანვრიდან</w:t>
      </w:r>
      <w:r>
        <w:rPr>
          <w:rFonts w:ascii="Sylfaen" w:eastAsia="Times New Roman" w:hAnsi="Sylfaen" w:cs="Sylfaen"/>
          <w:lang w:val="ru-RU" w:eastAsia="ru-RU"/>
        </w:rPr>
        <w:t xml:space="preserve">.                       </w:t>
      </w:r>
    </w:p>
    <w:p w14:paraId="7929B705" w14:textId="77777777" w:rsidR="00000000" w:rsidRDefault="008A11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360" w:firstLine="302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პრეზიდენტი</w:t>
      </w:r>
      <w:r>
        <w:rPr>
          <w:rFonts w:ascii="Sylfaen" w:eastAsia="Times New Roman" w:hAnsi="Sylfaen" w:cs="Sylfaen"/>
          <w:lang w:val="ru-RU" w:eastAsia="ru-RU"/>
        </w:rPr>
        <w:t xml:space="preserve">    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მიხ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ეილ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სააკაშვილი</w:t>
      </w:r>
    </w:p>
    <w:p w14:paraId="505F2ECE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</w:p>
    <w:p w14:paraId="6E937591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თბილისი</w:t>
      </w:r>
      <w:r>
        <w:rPr>
          <w:rFonts w:ascii="Sylfaen" w:eastAsia="Times New Roman" w:hAnsi="Sylfaen" w:cs="Sylfaen"/>
          <w:lang w:val="ru-RU" w:eastAsia="ru-RU"/>
        </w:rPr>
        <w:t>,</w:t>
      </w:r>
    </w:p>
    <w:p w14:paraId="2A1228A0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2007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3 </w:t>
      </w:r>
      <w:r>
        <w:rPr>
          <w:rFonts w:ascii="Sylfaen" w:eastAsia="Times New Roman" w:hAnsi="Sylfaen" w:cs="Sylfaen"/>
          <w:lang w:val="ru-RU" w:eastAsia="ru-RU"/>
        </w:rPr>
        <w:t>ივლისი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5AD39CD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N 5175 – </w:t>
      </w:r>
      <w:r>
        <w:rPr>
          <w:rFonts w:ascii="Sylfaen" w:eastAsia="Times New Roman" w:hAnsi="Sylfaen" w:cs="Sylfaen"/>
          <w:lang w:val="ru-RU" w:eastAsia="ru-RU"/>
        </w:rPr>
        <w:t>რს</w:t>
      </w:r>
    </w:p>
    <w:p w14:paraId="318F1F60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5AB37EAA" w14:textId="77777777" w:rsidR="00000000" w:rsidRDefault="008A1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ru-RU" w:eastAsia="ru-RU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A11CF"/>
    <w:rsid w:val="008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D241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NormalChar">
    <w:name w:val="[Normal] Cha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428B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2067</Words>
  <Characters>11786</Characters>
  <Application>Microsoft Office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