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b/>
          <w:bCs/>
          <w:i/>
          <w:iCs/>
          <w:position w:val="0"/>
          <w:sz w:val="32"/>
          <w:szCs w:val="32"/>
        </w:rPr>
      </w:pPr>
      <w:r>
        <w:rPr>
          <w:b/>
          <w:bCs/>
          <w:position w:val="0"/>
          <w:sz w:val="32"/>
          <w:szCs w:val="32"/>
        </w:rPr>
        <w:t>საქართველოს</w:t>
      </w:r>
      <w:r>
        <w:rPr>
          <w:b/>
          <w:bCs/>
          <w:position w:val="0"/>
          <w:sz w:val="32"/>
          <w:szCs w:val="32"/>
        </w:rPr>
        <w:t xml:space="preserve"> </w:t>
      </w:r>
      <w:r>
        <w:rPr>
          <w:b/>
          <w:bCs/>
          <w:position w:val="0"/>
          <w:sz w:val="32"/>
          <w:szCs w:val="32"/>
        </w:rPr>
        <w:t>კანონი</w:t>
      </w:r>
      <w:r>
        <w:rPr>
          <w:b/>
          <w:bCs/>
          <w:i/>
          <w:iCs/>
          <w:position w:val="0"/>
          <w:sz w:val="32"/>
          <w:szCs w:val="32"/>
        </w:rPr>
        <w:br/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b/>
          <w:bCs/>
          <w:position w:val="0"/>
          <w:sz w:val="32"/>
          <w:szCs w:val="32"/>
        </w:rPr>
      </w:pPr>
      <w:r>
        <w:rPr>
          <w:b/>
          <w:bCs/>
          <w:position w:val="0"/>
          <w:sz w:val="32"/>
          <w:szCs w:val="32"/>
        </w:rPr>
        <w:t>„</w:t>
      </w:r>
      <w:r>
        <w:rPr>
          <w:b/>
          <w:bCs/>
          <w:position w:val="0"/>
          <w:sz w:val="32"/>
          <w:szCs w:val="32"/>
        </w:rPr>
        <w:t>საქართველოში</w:t>
      </w:r>
      <w:r>
        <w:rPr>
          <w:b/>
          <w:bCs/>
          <w:position w:val="0"/>
          <w:sz w:val="32"/>
          <w:szCs w:val="32"/>
        </w:rPr>
        <w:t xml:space="preserve"> </w:t>
      </w:r>
      <w:r>
        <w:rPr>
          <w:b/>
          <w:bCs/>
          <w:position w:val="0"/>
          <w:sz w:val="32"/>
          <w:szCs w:val="32"/>
        </w:rPr>
        <w:t>თამბაქოს</w:t>
      </w:r>
      <w:r>
        <w:rPr>
          <w:b/>
          <w:bCs/>
          <w:position w:val="0"/>
          <w:sz w:val="32"/>
          <w:szCs w:val="32"/>
        </w:rPr>
        <w:t xml:space="preserve"> </w:t>
      </w:r>
      <w:r>
        <w:rPr>
          <w:b/>
          <w:bCs/>
          <w:position w:val="0"/>
          <w:sz w:val="32"/>
          <w:szCs w:val="32"/>
        </w:rPr>
        <w:t>კონტროლის</w:t>
      </w:r>
      <w:r>
        <w:rPr>
          <w:b/>
          <w:bCs/>
          <w:position w:val="0"/>
          <w:sz w:val="32"/>
          <w:szCs w:val="32"/>
        </w:rPr>
        <w:t xml:space="preserve"> </w:t>
      </w:r>
      <w:r>
        <w:rPr>
          <w:b/>
          <w:bCs/>
          <w:position w:val="0"/>
          <w:sz w:val="32"/>
          <w:szCs w:val="32"/>
        </w:rPr>
        <w:t>შესახებ</w:t>
      </w:r>
      <w:r>
        <w:rPr>
          <w:b/>
          <w:bCs/>
          <w:position w:val="0"/>
          <w:sz w:val="32"/>
          <w:szCs w:val="32"/>
        </w:rPr>
        <w:t xml:space="preserve">“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b/>
          <w:bCs/>
          <w:position w:val="0"/>
          <w:sz w:val="32"/>
          <w:szCs w:val="32"/>
        </w:rPr>
      </w:pPr>
      <w:r>
        <w:rPr>
          <w:b/>
          <w:bCs/>
          <w:position w:val="0"/>
          <w:sz w:val="32"/>
          <w:szCs w:val="32"/>
        </w:rPr>
        <w:t>საქართველოს</w:t>
      </w:r>
      <w:r>
        <w:rPr>
          <w:b/>
          <w:bCs/>
          <w:position w:val="0"/>
          <w:sz w:val="32"/>
          <w:szCs w:val="32"/>
        </w:rPr>
        <w:t xml:space="preserve"> </w:t>
      </w:r>
      <w:r>
        <w:rPr>
          <w:b/>
          <w:bCs/>
          <w:position w:val="0"/>
          <w:sz w:val="32"/>
          <w:szCs w:val="32"/>
        </w:rPr>
        <w:t>კანონში</w:t>
      </w:r>
      <w:r>
        <w:rPr>
          <w:b/>
          <w:bCs/>
          <w:position w:val="0"/>
          <w:sz w:val="32"/>
          <w:szCs w:val="32"/>
        </w:rPr>
        <w:t xml:space="preserve"> </w:t>
      </w:r>
      <w:r>
        <w:rPr>
          <w:b/>
          <w:bCs/>
          <w:position w:val="0"/>
          <w:sz w:val="32"/>
          <w:szCs w:val="32"/>
        </w:rPr>
        <w:t>ცვლილებებისა</w:t>
      </w:r>
      <w:r>
        <w:rPr>
          <w:b/>
          <w:bCs/>
          <w:position w:val="0"/>
          <w:sz w:val="32"/>
          <w:szCs w:val="32"/>
        </w:rPr>
        <w:t xml:space="preserve"> </w:t>
      </w:r>
      <w:r>
        <w:rPr>
          <w:b/>
          <w:bCs/>
          <w:position w:val="0"/>
          <w:sz w:val="32"/>
          <w:szCs w:val="32"/>
        </w:rPr>
        <w:t>და</w:t>
      </w:r>
      <w:r>
        <w:rPr>
          <w:b/>
          <w:bCs/>
          <w:position w:val="0"/>
          <w:sz w:val="32"/>
          <w:szCs w:val="32"/>
        </w:rPr>
        <w:t xml:space="preserve"> </w:t>
      </w:r>
      <w:r>
        <w:rPr>
          <w:b/>
          <w:bCs/>
          <w:position w:val="0"/>
          <w:sz w:val="32"/>
          <w:szCs w:val="32"/>
        </w:rPr>
        <w:t>დამატებების</w:t>
      </w:r>
      <w:r>
        <w:rPr>
          <w:b/>
          <w:bCs/>
          <w:position w:val="0"/>
          <w:sz w:val="32"/>
          <w:szCs w:val="32"/>
        </w:rPr>
        <w:t xml:space="preserve">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position w:val="0"/>
          <w:sz w:val="24"/>
          <w:szCs w:val="24"/>
        </w:rPr>
      </w:pPr>
      <w:r>
        <w:rPr>
          <w:b/>
          <w:bCs/>
          <w:position w:val="0"/>
          <w:sz w:val="32"/>
          <w:szCs w:val="32"/>
        </w:rPr>
        <w:t>შეტანის</w:t>
      </w:r>
      <w:r>
        <w:rPr>
          <w:b/>
          <w:bCs/>
          <w:position w:val="0"/>
          <w:sz w:val="32"/>
          <w:szCs w:val="32"/>
        </w:rPr>
        <w:t xml:space="preserve"> </w:t>
      </w:r>
      <w:r>
        <w:rPr>
          <w:b/>
          <w:bCs/>
          <w:position w:val="0"/>
          <w:sz w:val="32"/>
          <w:szCs w:val="32"/>
        </w:rPr>
        <w:t>თაობაზე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position w:val="0"/>
          <w:sz w:val="24"/>
          <w:szCs w:val="24"/>
        </w:rPr>
      </w:pP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1. „</w:t>
      </w:r>
      <w:r>
        <w:rPr>
          <w:position w:val="0"/>
          <w:sz w:val="24"/>
          <w:szCs w:val="24"/>
        </w:rPr>
        <w:t>საქართველოში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კონტროლის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კანონში</w:t>
      </w:r>
      <w:r>
        <w:rPr>
          <w:position w:val="0"/>
          <w:sz w:val="24"/>
          <w:szCs w:val="24"/>
        </w:rPr>
        <w:t xml:space="preserve"> (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საკანონმდებლო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მაცნე</w:t>
      </w:r>
      <w:r>
        <w:rPr>
          <w:position w:val="0"/>
          <w:sz w:val="24"/>
          <w:szCs w:val="24"/>
        </w:rPr>
        <w:t xml:space="preserve">, N19, 1.07.2003, </w:t>
      </w:r>
      <w:r>
        <w:rPr>
          <w:position w:val="0"/>
          <w:sz w:val="24"/>
          <w:szCs w:val="24"/>
        </w:rPr>
        <w:t>მუხ</w:t>
      </w:r>
      <w:r>
        <w:rPr>
          <w:position w:val="0"/>
          <w:sz w:val="24"/>
          <w:szCs w:val="24"/>
        </w:rPr>
        <w:t xml:space="preserve">. 121) </w:t>
      </w:r>
      <w:r>
        <w:rPr>
          <w:position w:val="0"/>
          <w:sz w:val="24"/>
          <w:szCs w:val="24"/>
        </w:rPr>
        <w:t>შეტანილ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იქნეს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ცვლილებები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დამატებები</w:t>
      </w:r>
      <w:r>
        <w:rPr>
          <w:position w:val="0"/>
          <w:sz w:val="24"/>
          <w:szCs w:val="24"/>
        </w:rPr>
        <w:t xml:space="preserve">: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1.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პრეამბულა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ამოღებულ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იქნეს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2.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„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1.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მიზანი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მოსახლეობაში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მოხმარებით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გამოწვეული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დაავადებიანო</w:t>
      </w:r>
      <w:r>
        <w:rPr>
          <w:position w:val="0"/>
          <w:sz w:val="24"/>
          <w:szCs w:val="24"/>
        </w:rPr>
        <w:t>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სიკვდილიანობის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შემცირების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მიზნით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განსაზღვრავს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აწესრიგებს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სამართლებრივ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ურთიერთობებს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კონტროლის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სფეროში</w:t>
      </w:r>
      <w:r>
        <w:rPr>
          <w:position w:val="0"/>
          <w:sz w:val="24"/>
          <w:szCs w:val="24"/>
        </w:rPr>
        <w:t>.“.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3.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-2 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 xml:space="preserve">: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„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2. </w:t>
      </w:r>
      <w:r>
        <w:rPr>
          <w:position w:val="0"/>
          <w:sz w:val="24"/>
          <w:szCs w:val="24"/>
        </w:rPr>
        <w:t>ტერმინთა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განმარტება</w:t>
      </w:r>
      <w:r>
        <w:rPr>
          <w:position w:val="0"/>
          <w:sz w:val="24"/>
          <w:szCs w:val="24"/>
        </w:rPr>
        <w:t xml:space="preserve">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გამოყენებულ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ტერმინებს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აქვთ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</w:t>
      </w:r>
      <w:r>
        <w:rPr>
          <w:position w:val="0"/>
          <w:sz w:val="24"/>
          <w:szCs w:val="24"/>
        </w:rPr>
        <w:t>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მნიშვნელობა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</w:t>
      </w:r>
      <w:r>
        <w:rPr>
          <w:position w:val="0"/>
          <w:sz w:val="24"/>
          <w:szCs w:val="24"/>
        </w:rPr>
        <w:t xml:space="preserve"> –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მისი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ელემენტების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ნებისმიერი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გარდა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ნიკოტინის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სამკურნალწამლო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საშუალებებისა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განკუთვნილია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მოსაწევად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საღეჭად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შესასუნთქად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მათ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შორის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>.</w:t>
      </w: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ფილტრიანი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უფილტრო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სიგარეტები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>.</w:t>
      </w: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პაპიროსები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სიგარები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სიგარილები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>.</w:t>
      </w: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საჩიბუხე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>.</w:t>
      </w: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შესახვევი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თუთუნი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>.</w:t>
      </w:r>
      <w:r>
        <w:rPr>
          <w:position w:val="0"/>
          <w:sz w:val="24"/>
          <w:szCs w:val="24"/>
        </w:rPr>
        <w:t>ე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საღეჭი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შესასუნთქი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სიგარეტი</w:t>
      </w:r>
      <w:r>
        <w:rPr>
          <w:position w:val="0"/>
          <w:sz w:val="24"/>
          <w:szCs w:val="24"/>
        </w:rPr>
        <w:t xml:space="preserve"> –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მისი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ელემენტების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ნებისმიერი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გრაგნილი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მილისებრი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აგებულების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კონსტრუქცია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გახვეულ</w:t>
      </w:r>
      <w:r>
        <w:rPr>
          <w:position w:val="0"/>
          <w:sz w:val="24"/>
          <w:szCs w:val="24"/>
        </w:rPr>
        <w:t>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ქაღალდში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დაშვებულ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სხვა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მასალაში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შეიცავს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არმოსაწევი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</w:t>
      </w:r>
      <w:r>
        <w:rPr>
          <w:position w:val="0"/>
          <w:sz w:val="24"/>
          <w:szCs w:val="24"/>
        </w:rPr>
        <w:t xml:space="preserve"> –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განკუთვნილი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მოსაწევად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კერძოდ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საღეჭი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საწუწნი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შესასუნთქი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მოწევა</w:t>
      </w:r>
      <w:r>
        <w:rPr>
          <w:position w:val="0"/>
          <w:sz w:val="24"/>
          <w:szCs w:val="24"/>
        </w:rPr>
        <w:t xml:space="preserve"> –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შედეგად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გამოყოფილი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კვამლის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შესუნთქვა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ე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ინდუსტრია</w:t>
      </w:r>
      <w:r>
        <w:rPr>
          <w:position w:val="0"/>
          <w:sz w:val="24"/>
          <w:szCs w:val="24"/>
        </w:rPr>
        <w:t xml:space="preserve"> –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წარმოება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იმპორტი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რეალიზაცია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ექსპორტი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რეექსპორტი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ტრანზიტი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ვ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</w:t>
      </w:r>
      <w:r>
        <w:rPr>
          <w:position w:val="0"/>
          <w:sz w:val="24"/>
          <w:szCs w:val="24"/>
        </w:rPr>
        <w:t xml:space="preserve"> –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მოწევის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მავნებლობის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გამაფრთხილებელი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წარწერა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შეიძლება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მოიცავდე</w:t>
      </w:r>
      <w:r>
        <w:rPr>
          <w:position w:val="0"/>
          <w:sz w:val="24"/>
          <w:szCs w:val="24"/>
        </w:rPr>
        <w:t>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პიქტოგრამას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როტაცია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გაფრთხილებების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მონაცვლეობა</w:t>
      </w:r>
      <w:r>
        <w:rPr>
          <w:rFonts w:ascii="Sylfaen" w:hAnsi="Sylfaen" w:cs="Sylfaen"/>
        </w:rPr>
        <w:t>;</w:t>
      </w:r>
    </w:p>
    <w:p w:rsidR="00000000" w:rsidRDefault="00D7551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ინგრედიენტი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თამბაქოს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ნივთიერებები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თამბაქოს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ფოთოლსა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თამბაქოს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ნატურალურ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ნაწარმს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არათამბა</w:t>
      </w:r>
      <w:r>
        <w:rPr>
          <w:rFonts w:ascii="Sylfaen" w:hAnsi="Sylfaen" w:cs="Sylfaen"/>
        </w:rPr>
        <w:t>ქოს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თამბაქოს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ნაწარმის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ნაწარმის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საბოლოო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</w:t>
      </w:r>
      <w:r>
        <w:rPr>
          <w:rFonts w:ascii="Sylfaen" w:hAnsi="Sylfaen" w:cs="Sylfaen"/>
        </w:rPr>
        <w:t xml:space="preserve">; </w:t>
      </w:r>
    </w:p>
    <w:p w:rsidR="00000000" w:rsidRDefault="00D7551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;</w:t>
      </w:r>
    </w:p>
    <w:p w:rsidR="00000000" w:rsidRDefault="00D75514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კ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თამბაქოს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ნაწარმის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თამბაქოს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ნაწარ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კვამლში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ნიკოტინი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კუპრი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მხუთავი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აირი</w:t>
      </w:r>
      <w:r>
        <w:rPr>
          <w:rFonts w:ascii="Sylfaen" w:hAnsi="Sylfaen" w:cs="Sylfaen"/>
        </w:rPr>
        <w:t>.“.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4.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-3 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„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3.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კონტროლის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ძირითადი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პრინციპები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საქართველოში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კონტროლის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სფეროში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მოქმედი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კრიტერიუმები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მოთხოვნები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პირობები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წესები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ეფუძნებ</w:t>
      </w:r>
      <w:r>
        <w:rPr>
          <w:position w:val="0"/>
          <w:sz w:val="24"/>
          <w:szCs w:val="24"/>
        </w:rPr>
        <w:t>ოდეს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პრინციპებს</w:t>
      </w:r>
      <w:r>
        <w:rPr>
          <w:position w:val="0"/>
          <w:sz w:val="24"/>
          <w:szCs w:val="24"/>
        </w:rPr>
        <w:t xml:space="preserve">: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აღიარებას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ჯანმრთელობისათვის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მავნე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პროდუქტად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არამწეველობის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როგორც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ცხოვრების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ნორმის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აღიარებას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არამწეველთა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მავნე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ზემოქმედებისაგან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დაცვის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უფლებების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აღიარებას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მოსახლეობის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ინფორმირებას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მავნე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ზემოქმედების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ე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მოხმარების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შეწყვეტის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მოხმარების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დაწყების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პრევენციის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ხელშეწყობას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ვ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საზოგადოებრივი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უსაფრთხოების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დაცვას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ზ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მომხმარებელთა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უფლებებისა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ინტერესების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დაცვას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თ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ინფორმაციის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გამჭვირვალობას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ი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</w:t>
      </w:r>
      <w:r>
        <w:rPr>
          <w:position w:val="0"/>
          <w:sz w:val="24"/>
          <w:szCs w:val="24"/>
        </w:rPr>
        <w:t>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წარმოებისა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რეალიზაციის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კონტროლს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კ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მოთხოვნილებისა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ხელმისაწვდომობის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შემცირებას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ლ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დაუბეგრავი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გაუპიროვნებელი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გაყიდვის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აკრძალვას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მ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საზოგადოების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მონაწილეობას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მოხმარების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წინააღმდეგ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ბრძოლი</w:t>
      </w:r>
      <w:r>
        <w:rPr>
          <w:position w:val="0"/>
          <w:sz w:val="24"/>
          <w:szCs w:val="24"/>
        </w:rPr>
        <w:t>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ღონისძიებათა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შემუშავებაში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განხორციელებასა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შეფასებაში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ნ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რეკლამისაგან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თავისუფალ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გარემოში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ცხოვრებისა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მისი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ზემოქმედებისაგან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დაცვის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უფლებების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აღიარებას</w:t>
      </w:r>
      <w:r>
        <w:rPr>
          <w:position w:val="0"/>
          <w:sz w:val="24"/>
          <w:szCs w:val="24"/>
        </w:rPr>
        <w:t>.“.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5.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-4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პუნქტი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„1.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მოწევა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აკრძალულია</w:t>
      </w:r>
      <w:r>
        <w:rPr>
          <w:position w:val="0"/>
          <w:sz w:val="24"/>
          <w:szCs w:val="24"/>
        </w:rPr>
        <w:t xml:space="preserve">: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სააღმზრდელო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საგანმანათლებლო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საგანმანათლებლო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სააღმზრდელო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დაწესებულებებსა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დახურულ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სპორტულ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ნაგებობებში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ფარმაცევტულ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დაწესებულებათა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შენობებში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ბენზინგასამართი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გაზგასამართი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გაზგამანაწილებელი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სადგურების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მთელ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ტერიტორია</w:t>
      </w:r>
      <w:r>
        <w:rPr>
          <w:position w:val="0"/>
          <w:sz w:val="24"/>
          <w:szCs w:val="24"/>
        </w:rPr>
        <w:t>ზე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ყველა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შენობა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დაწესებულებაში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სადაც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ინახება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ცეცხლსაშიში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ნივთიერებები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lastRenderedPageBreak/>
        <w:t>ე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საზოგადოებრივ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ტრანსპორტში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მათ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შორის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ავტობუსში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სამარშრუტო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ტაქსიში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საჰაერო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ხომალდში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მეტროპოლიტენში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ტრამვაისა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ტროლეიბუსში</w:t>
      </w:r>
      <w:r>
        <w:rPr>
          <w:position w:val="0"/>
          <w:sz w:val="24"/>
          <w:szCs w:val="24"/>
        </w:rPr>
        <w:t>.“;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>-2–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-3 </w:t>
      </w:r>
      <w:r>
        <w:rPr>
          <w:position w:val="0"/>
          <w:sz w:val="24"/>
          <w:szCs w:val="24"/>
        </w:rPr>
        <w:t>პუნქტები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</w:t>
      </w:r>
      <w:r>
        <w:rPr>
          <w:position w:val="0"/>
          <w:sz w:val="24"/>
          <w:szCs w:val="24"/>
        </w:rPr>
        <w:t>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„2.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პირველ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პუნქტში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მითითებული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გარდა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სხვა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საჯარო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კერძო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დახურულ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შენობა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ნაგებობებში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მათ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შორის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სამუშაო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მასობრივი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თავშეყრის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დახურულ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ადგილებში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აგრეთვე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მატარებელსა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საზღვაო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ხომალდში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აკრძალულია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მოწევა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გარდა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სპეციალური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მოსაწევი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ადგილისა</w:t>
      </w:r>
      <w:r>
        <w:rPr>
          <w:position w:val="0"/>
          <w:sz w:val="24"/>
          <w:szCs w:val="24"/>
        </w:rPr>
        <w:t xml:space="preserve"> (</w:t>
      </w:r>
      <w:r>
        <w:rPr>
          <w:position w:val="0"/>
          <w:sz w:val="24"/>
          <w:szCs w:val="24"/>
        </w:rPr>
        <w:t>ადგილებისა</w:t>
      </w:r>
      <w:r>
        <w:rPr>
          <w:position w:val="0"/>
          <w:sz w:val="24"/>
          <w:szCs w:val="24"/>
        </w:rPr>
        <w:t xml:space="preserve">).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3.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-2 </w:t>
      </w:r>
      <w:r>
        <w:rPr>
          <w:position w:val="0"/>
          <w:sz w:val="24"/>
          <w:szCs w:val="24"/>
        </w:rPr>
        <w:t>პუნქტით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გათვალისწინებული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ხელმძღვანელები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ვალდებული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არიან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გამოყონ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სპეციალური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მოსაწევი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ადგილი</w:t>
      </w:r>
      <w:r>
        <w:rPr>
          <w:position w:val="0"/>
          <w:sz w:val="24"/>
          <w:szCs w:val="24"/>
        </w:rPr>
        <w:t xml:space="preserve"> (</w:t>
      </w:r>
      <w:r>
        <w:rPr>
          <w:position w:val="0"/>
          <w:sz w:val="24"/>
          <w:szCs w:val="24"/>
        </w:rPr>
        <w:t>ადგილები</w:t>
      </w:r>
      <w:r>
        <w:rPr>
          <w:position w:val="0"/>
          <w:sz w:val="24"/>
          <w:szCs w:val="24"/>
        </w:rPr>
        <w:t>).“;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>-4–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-6 </w:t>
      </w:r>
      <w:r>
        <w:rPr>
          <w:position w:val="0"/>
          <w:sz w:val="24"/>
          <w:szCs w:val="24"/>
        </w:rPr>
        <w:t>პუნქტები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„4.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სპეციალური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მოსაწევი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განკუთვნილი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მხოლოდ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მოწევისათვის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გამიჯნული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ყველა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სამუშაო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საკვები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დასასვენებელი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ოთახისა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სხვა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დანიშნულების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ბლოკის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მოწყობილობისა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ნივთიერებისაგან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ადვილად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გასანიავებელი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ღია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ფანჯრით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გადის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ღია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სივრცეში</w:t>
      </w:r>
      <w:r>
        <w:rPr>
          <w:position w:val="0"/>
          <w:sz w:val="24"/>
          <w:szCs w:val="24"/>
        </w:rPr>
        <w:t xml:space="preserve"> (</w:t>
      </w:r>
      <w:r>
        <w:rPr>
          <w:position w:val="0"/>
          <w:sz w:val="24"/>
          <w:szCs w:val="24"/>
        </w:rPr>
        <w:t>დასაშვებია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მოწყობა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მხოლოდ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ხელოვნური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ვენტილაციით</w:t>
      </w:r>
      <w:r>
        <w:rPr>
          <w:position w:val="0"/>
          <w:sz w:val="24"/>
          <w:szCs w:val="24"/>
        </w:rPr>
        <w:t xml:space="preserve">), </w:t>
      </w:r>
      <w:r>
        <w:rPr>
          <w:position w:val="0"/>
          <w:sz w:val="24"/>
          <w:szCs w:val="24"/>
        </w:rPr>
        <w:t>რათა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უზრუნველყოფილ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იქნეს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წარმოქმნილი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კვამლის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სრული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გამიჯვნა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სხვა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ნაწილებისაგან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5. </w:t>
      </w:r>
      <w:r>
        <w:rPr>
          <w:position w:val="0"/>
          <w:sz w:val="24"/>
          <w:szCs w:val="24"/>
        </w:rPr>
        <w:t>თუ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-2 </w:t>
      </w:r>
      <w:r>
        <w:rPr>
          <w:position w:val="0"/>
          <w:sz w:val="24"/>
          <w:szCs w:val="24"/>
        </w:rPr>
        <w:t>პუნქტით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გათვალისწინებული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</w:t>
      </w:r>
      <w:r>
        <w:rPr>
          <w:position w:val="0"/>
          <w:sz w:val="24"/>
          <w:szCs w:val="24"/>
        </w:rPr>
        <w:t>ულებების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ხელმძღვანელები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ვერ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უზრუნველყოფენ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ტერიტორიებზე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სპეციალური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მოსაწევი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გამოყოფას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მცირე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პარამეტრებით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რომლებიც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დადგენილია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ამავე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-4 </w:t>
      </w:r>
      <w:r>
        <w:rPr>
          <w:position w:val="0"/>
          <w:sz w:val="24"/>
          <w:szCs w:val="24"/>
        </w:rPr>
        <w:t>პუნქტით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ტერიტორიებზე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მოწევა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იკრძალება</w:t>
      </w:r>
      <w:r>
        <w:rPr>
          <w:position w:val="0"/>
          <w:sz w:val="24"/>
          <w:szCs w:val="24"/>
        </w:rPr>
        <w:t xml:space="preserve">. </w:t>
      </w:r>
    </w:p>
    <w:p w:rsidR="00000000" w:rsidRDefault="00D75514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6. </w:t>
      </w:r>
      <w:r>
        <w:rPr>
          <w:position w:val="0"/>
          <w:sz w:val="24"/>
          <w:szCs w:val="24"/>
        </w:rPr>
        <w:t>მასობრივი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თავშეყრის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ადგილე</w:t>
      </w:r>
      <w:r>
        <w:rPr>
          <w:position w:val="0"/>
          <w:sz w:val="24"/>
          <w:szCs w:val="24"/>
        </w:rPr>
        <w:t>ბიდან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რესტორნებში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კაფე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ბარებსა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საზოგადოებრივი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კვების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ობიექტებში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დასაშვებია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როგორც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-3 </w:t>
      </w:r>
      <w:r>
        <w:rPr>
          <w:position w:val="0"/>
          <w:sz w:val="24"/>
          <w:szCs w:val="24"/>
        </w:rPr>
        <w:t>პუნქტით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დადგენილი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სპეციალური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მოსაწევი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ადგილის</w:t>
      </w:r>
      <w:r>
        <w:rPr>
          <w:position w:val="0"/>
          <w:sz w:val="24"/>
          <w:szCs w:val="24"/>
        </w:rPr>
        <w:t xml:space="preserve"> (</w:t>
      </w:r>
      <w:r>
        <w:rPr>
          <w:position w:val="0"/>
          <w:sz w:val="24"/>
          <w:szCs w:val="24"/>
        </w:rPr>
        <w:t>ადგილების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გამოყოფა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აგრეთვე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მომხმარებელთათვის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ისეთი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ზონების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გამოყოფა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სადაც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დასაშვებია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მოწევა</w:t>
      </w:r>
      <w:r>
        <w:rPr>
          <w:position w:val="0"/>
          <w:sz w:val="24"/>
          <w:szCs w:val="24"/>
        </w:rPr>
        <w:t xml:space="preserve">. </w:t>
      </w:r>
      <w:r>
        <w:rPr>
          <w:position w:val="0"/>
          <w:sz w:val="24"/>
          <w:szCs w:val="24"/>
        </w:rPr>
        <w:t>ასეთი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ზონებ</w:t>
      </w:r>
      <w:r>
        <w:rPr>
          <w:position w:val="0"/>
          <w:sz w:val="24"/>
          <w:szCs w:val="24"/>
        </w:rPr>
        <w:t>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საერთო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ფართობი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აღემატებოდეს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მომხმარებელთათვის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განკუთვნილი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საერთო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ფართობის</w:t>
      </w:r>
      <w:r>
        <w:rPr>
          <w:position w:val="0"/>
          <w:sz w:val="24"/>
          <w:szCs w:val="24"/>
        </w:rPr>
        <w:t xml:space="preserve"> 50 </w:t>
      </w:r>
      <w:r>
        <w:rPr>
          <w:position w:val="0"/>
          <w:sz w:val="24"/>
          <w:szCs w:val="24"/>
        </w:rPr>
        <w:t>პროცენტს</w:t>
      </w:r>
      <w:r>
        <w:rPr>
          <w:position w:val="0"/>
          <w:sz w:val="24"/>
          <w:szCs w:val="24"/>
        </w:rPr>
        <w:t>.“;</w:t>
      </w:r>
    </w:p>
    <w:p w:rsidR="00000000" w:rsidRDefault="00D75514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</w:p>
    <w:p w:rsidR="00000000" w:rsidRDefault="00D75514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-6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დაემატოს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შინაარსის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-7 </w:t>
      </w:r>
      <w:r>
        <w:rPr>
          <w:position w:val="0"/>
          <w:sz w:val="24"/>
          <w:szCs w:val="24"/>
        </w:rPr>
        <w:t>პუნქტი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„7. </w:t>
      </w:r>
      <w:r>
        <w:rPr>
          <w:position w:val="0"/>
          <w:sz w:val="24"/>
          <w:szCs w:val="24"/>
        </w:rPr>
        <w:t>დაწესებულებათა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ხელმძღვანელები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ვალდებული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არიან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შეიმუშაონ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დაამტკიცონ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მოწე</w:t>
      </w:r>
      <w:r>
        <w:rPr>
          <w:position w:val="0"/>
          <w:sz w:val="24"/>
          <w:szCs w:val="24"/>
        </w:rPr>
        <w:t>ვასთან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დაკავშირებით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მოქმედი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წესები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მოთხოვნათა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საკუთარი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კომპეტენციის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ფარგლებში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უზრუნველყონ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პასუხისმგებლობის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სათანადო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ზომები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მოწევასთან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დაკავშირებით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მოქმედი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წესების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</w:t>
      </w:r>
      <w:r>
        <w:rPr>
          <w:position w:val="0"/>
          <w:sz w:val="24"/>
          <w:szCs w:val="24"/>
        </w:rPr>
        <w:t>ხებ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მასალები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განათავსონ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დაწესებულებაში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თვალსაჩინო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ადგილებში</w:t>
      </w:r>
      <w:r>
        <w:rPr>
          <w:position w:val="0"/>
          <w:sz w:val="24"/>
          <w:szCs w:val="24"/>
        </w:rPr>
        <w:t>.“;</w:t>
      </w:r>
    </w:p>
    <w:p w:rsidR="00000000" w:rsidRDefault="00D7551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ე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-7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დაემატოს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შინაარსის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>-8–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9 </w:t>
      </w:r>
      <w:r>
        <w:rPr>
          <w:position w:val="0"/>
          <w:sz w:val="24"/>
          <w:szCs w:val="24"/>
        </w:rPr>
        <w:t>პუნქტები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„8. </w:t>
      </w:r>
      <w:r>
        <w:rPr>
          <w:position w:val="0"/>
          <w:sz w:val="24"/>
          <w:szCs w:val="24"/>
        </w:rPr>
        <w:t>აკრძალულია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წევის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დემონსტრირება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მასობრივი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ინფორმაციის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საშუალებებით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ნებისმიერი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სხვა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ბეჭდური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ელექტრონული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საშუ</w:t>
      </w:r>
      <w:r>
        <w:rPr>
          <w:position w:val="0"/>
          <w:sz w:val="24"/>
          <w:szCs w:val="24"/>
        </w:rPr>
        <w:t>ალებით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მასობრივი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ჩვენებებისა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თეატრალური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წარმოდგენების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მეშვეობით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თუ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შემთხვევითი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ჩაწერა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შემოქმედებითი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ჩანაფიქრის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ნაწილი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9.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მოხმარების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შეზღუდვის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წესები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გათვალისწინებული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ლიცენზირებად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დაწესებულებათა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სალიცენზიო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პირობებსა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მოთხოვნებში</w:t>
      </w:r>
      <w:r>
        <w:rPr>
          <w:position w:val="0"/>
          <w:sz w:val="24"/>
          <w:szCs w:val="24"/>
        </w:rPr>
        <w:t>.“.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6.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-5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სათაური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„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რეალიზაცია</w:t>
      </w:r>
      <w:r>
        <w:rPr>
          <w:position w:val="0"/>
          <w:sz w:val="24"/>
          <w:szCs w:val="24"/>
        </w:rPr>
        <w:t>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-2 </w:t>
      </w:r>
      <w:r>
        <w:rPr>
          <w:position w:val="0"/>
          <w:sz w:val="24"/>
          <w:szCs w:val="24"/>
        </w:rPr>
        <w:t>პუნქტი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„2. </w:t>
      </w:r>
      <w:r>
        <w:rPr>
          <w:position w:val="0"/>
          <w:sz w:val="24"/>
          <w:szCs w:val="24"/>
        </w:rPr>
        <w:t>აკრძალულია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რეალიზაცია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სააღმზრდელო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საგანმანათლებლო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საგანმანა</w:t>
      </w:r>
      <w:r>
        <w:rPr>
          <w:position w:val="0"/>
          <w:sz w:val="24"/>
          <w:szCs w:val="24"/>
        </w:rPr>
        <w:t>თლებლო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სააღმზრდელო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დაწესებულებებში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მიმდებარე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ტერიტორიებზე</w:t>
      </w:r>
      <w:r>
        <w:rPr>
          <w:position w:val="0"/>
          <w:sz w:val="24"/>
          <w:szCs w:val="24"/>
        </w:rPr>
        <w:t xml:space="preserve"> 50 </w:t>
      </w:r>
      <w:r>
        <w:rPr>
          <w:position w:val="0"/>
          <w:sz w:val="24"/>
          <w:szCs w:val="24"/>
        </w:rPr>
        <w:t>მეტრის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რადიუსში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ყველა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სასწავლო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სახელმწიფო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სპორტულ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კულტურულ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დაწესებულებებში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სავაჭრო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ობიექტების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სექციებში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სადაც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ბავშვთა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ტანსაცმელი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სათამაშოები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იყიდება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ერთეული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ღერებით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ერთეული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შეფუთვით</w:t>
      </w:r>
      <w:r>
        <w:rPr>
          <w:position w:val="0"/>
          <w:sz w:val="24"/>
          <w:szCs w:val="24"/>
        </w:rPr>
        <w:t xml:space="preserve"> (</w:t>
      </w:r>
      <w:r>
        <w:rPr>
          <w:position w:val="0"/>
          <w:sz w:val="24"/>
          <w:szCs w:val="24"/>
        </w:rPr>
        <w:t>კოლოფით</w:t>
      </w:r>
      <w:r>
        <w:rPr>
          <w:position w:val="0"/>
          <w:sz w:val="24"/>
          <w:szCs w:val="24"/>
        </w:rPr>
        <w:t xml:space="preserve">), </w:t>
      </w:r>
      <w:r>
        <w:rPr>
          <w:position w:val="0"/>
          <w:sz w:val="24"/>
          <w:szCs w:val="24"/>
        </w:rPr>
        <w:t>თუ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მასში</w:t>
      </w:r>
      <w:r>
        <w:rPr>
          <w:position w:val="0"/>
          <w:sz w:val="24"/>
          <w:szCs w:val="24"/>
        </w:rPr>
        <w:t xml:space="preserve"> 20 </w:t>
      </w:r>
      <w:r>
        <w:rPr>
          <w:position w:val="0"/>
          <w:sz w:val="24"/>
          <w:szCs w:val="24"/>
        </w:rPr>
        <w:t>ღერ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სიგარეტზე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ნაკლებია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მეტია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ე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შეფუთვის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გარეშე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ვ</w:t>
      </w:r>
      <w:r>
        <w:rPr>
          <w:position w:val="0"/>
          <w:sz w:val="24"/>
          <w:szCs w:val="24"/>
        </w:rPr>
        <w:t xml:space="preserve">) 18 </w:t>
      </w:r>
      <w:r>
        <w:rPr>
          <w:position w:val="0"/>
          <w:sz w:val="24"/>
          <w:szCs w:val="24"/>
        </w:rPr>
        <w:t>წლამდე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ასაკის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პირებზე</w:t>
      </w:r>
      <w:r>
        <w:rPr>
          <w:position w:val="0"/>
          <w:sz w:val="24"/>
          <w:szCs w:val="24"/>
        </w:rPr>
        <w:t>;“;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-2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ვ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ქვეპუნქტის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დაემატოს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შინაარსის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ზ</w:t>
      </w:r>
      <w:r>
        <w:rPr>
          <w:position w:val="0"/>
          <w:sz w:val="24"/>
          <w:szCs w:val="24"/>
        </w:rPr>
        <w:t>“, „</w:t>
      </w:r>
      <w:r>
        <w:rPr>
          <w:position w:val="0"/>
          <w:sz w:val="24"/>
          <w:szCs w:val="24"/>
        </w:rPr>
        <w:t>თ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ი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ქვეპუნქტები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„</w:t>
      </w:r>
      <w:r>
        <w:rPr>
          <w:position w:val="0"/>
          <w:sz w:val="24"/>
          <w:szCs w:val="24"/>
        </w:rPr>
        <w:t>ზ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ელექტრონული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>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მექანიკური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მანქანების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საშუალებით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თ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უფასოდ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თვითღირებულებაზე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დაბალ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ფასად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მათ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შორის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სამხედრო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მოსამსახურეების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სადღეღამისო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ულუფაში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შეტანა</w:t>
      </w:r>
      <w:r>
        <w:rPr>
          <w:position w:val="0"/>
          <w:sz w:val="24"/>
          <w:szCs w:val="24"/>
        </w:rPr>
        <w:t xml:space="preserve">; 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ი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თუ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სარეალიზაციოდ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განკუთვნილი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დამზადებულია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კანონმდებლობის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დარღვევით</w:t>
      </w:r>
      <w:r>
        <w:rPr>
          <w:position w:val="0"/>
          <w:sz w:val="24"/>
          <w:szCs w:val="24"/>
        </w:rPr>
        <w:t>.“;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-3 </w:t>
      </w:r>
      <w:r>
        <w:rPr>
          <w:position w:val="0"/>
          <w:sz w:val="24"/>
          <w:szCs w:val="24"/>
        </w:rPr>
        <w:t>პუნქტი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 xml:space="preserve">: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„3. </w:t>
      </w:r>
      <w:r>
        <w:rPr>
          <w:position w:val="0"/>
          <w:sz w:val="24"/>
          <w:szCs w:val="24"/>
        </w:rPr>
        <w:t>აკრძალულია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გათამაშების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ლატარიის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ლოტოს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მომგებიანი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სხვა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აზარტული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თამაშის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საშუალებით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დარიგება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ამგვარ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ღონისძიებებში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საშუალებით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მისი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განაწილებით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მონაწ</w:t>
      </w:r>
      <w:r>
        <w:rPr>
          <w:position w:val="0"/>
          <w:sz w:val="24"/>
          <w:szCs w:val="24"/>
        </w:rPr>
        <w:t>ილეობა</w:t>
      </w:r>
      <w:r>
        <w:rPr>
          <w:position w:val="0"/>
          <w:sz w:val="24"/>
          <w:szCs w:val="24"/>
        </w:rPr>
        <w:t>.“;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ე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-4 </w:t>
      </w:r>
      <w:r>
        <w:rPr>
          <w:position w:val="0"/>
          <w:sz w:val="24"/>
          <w:szCs w:val="24"/>
        </w:rPr>
        <w:t>პუნქტი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„4.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რეალიზაციის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ადგილებში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განთავსდეს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სამინისტროს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მიერ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დამტკიცებული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უარის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თქმის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მსურველთათვის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საკონტაქტო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ტელეფონი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კონსულტაციის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მისაღებად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აგრ</w:t>
      </w:r>
      <w:r>
        <w:rPr>
          <w:position w:val="0"/>
          <w:sz w:val="24"/>
          <w:szCs w:val="24"/>
        </w:rPr>
        <w:t>ეთვე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ინფორმაცია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არასრულწლოვნებზე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გაყიდვა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აკრძალულია</w:t>
      </w:r>
      <w:r>
        <w:rPr>
          <w:position w:val="0"/>
          <w:sz w:val="24"/>
          <w:szCs w:val="24"/>
        </w:rPr>
        <w:t xml:space="preserve">. </w:t>
      </w:r>
      <w:r>
        <w:rPr>
          <w:position w:val="0"/>
          <w:sz w:val="24"/>
          <w:szCs w:val="24"/>
        </w:rPr>
        <w:t>ასეთი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განთავსდეს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არანაკლებ</w:t>
      </w:r>
      <w:r>
        <w:rPr>
          <w:position w:val="0"/>
          <w:sz w:val="24"/>
          <w:szCs w:val="24"/>
        </w:rPr>
        <w:t xml:space="preserve"> A4 </w:t>
      </w:r>
      <w:r>
        <w:rPr>
          <w:position w:val="0"/>
          <w:sz w:val="24"/>
          <w:szCs w:val="24"/>
        </w:rPr>
        <w:t>ფორმატზე</w:t>
      </w:r>
      <w:r>
        <w:rPr>
          <w:position w:val="0"/>
          <w:sz w:val="24"/>
          <w:szCs w:val="24"/>
        </w:rPr>
        <w:t>.“;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ვ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-5 </w:t>
      </w:r>
      <w:r>
        <w:rPr>
          <w:position w:val="0"/>
          <w:sz w:val="24"/>
          <w:szCs w:val="24"/>
        </w:rPr>
        <w:t>პუნქტი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„5.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რეალიზატორს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უფლება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აქვს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</w:t>
      </w:r>
      <w:r>
        <w:rPr>
          <w:position w:val="0"/>
          <w:sz w:val="24"/>
          <w:szCs w:val="24"/>
        </w:rPr>
        <w:t>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მყიდველი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არასრულწლოვნებაში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ეჭვის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შეტანის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შემთხვევაში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მოითხოვოს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სრულწლოვნობის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დამადასტურებელი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დოკუმენტი</w:t>
      </w:r>
      <w:r>
        <w:rPr>
          <w:position w:val="0"/>
          <w:sz w:val="24"/>
          <w:szCs w:val="24"/>
        </w:rPr>
        <w:t>.“.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7.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-6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სათაური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„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დიზაინი</w:t>
      </w:r>
      <w:r>
        <w:rPr>
          <w:position w:val="0"/>
          <w:sz w:val="24"/>
          <w:szCs w:val="24"/>
        </w:rPr>
        <w:t>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>–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-2 </w:t>
      </w:r>
      <w:r>
        <w:rPr>
          <w:position w:val="0"/>
          <w:sz w:val="24"/>
          <w:szCs w:val="24"/>
        </w:rPr>
        <w:t>პუნქტები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</w:t>
      </w:r>
      <w:r>
        <w:rPr>
          <w:position w:val="0"/>
          <w:sz w:val="24"/>
          <w:szCs w:val="24"/>
        </w:rPr>
        <w:t>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„1. </w:t>
      </w:r>
      <w:r>
        <w:rPr>
          <w:position w:val="0"/>
          <w:sz w:val="24"/>
          <w:szCs w:val="24"/>
        </w:rPr>
        <w:t>აკრძალულია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სარეალიზაციოდ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განკუთვნილი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დასახელება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მისი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ეტიკეტის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რომელიმე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ელემენტი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შეიცავდეს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რაიმე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ყალბ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შეცდომაში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შემყვან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არასწორი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წარმოდგენის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შემქმნელ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ინფორმაციას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თვის</w:t>
      </w:r>
      <w:r>
        <w:rPr>
          <w:position w:val="0"/>
          <w:sz w:val="24"/>
          <w:szCs w:val="24"/>
        </w:rPr>
        <w:t>ებების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მავნე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ზემოქმედების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გამოფრქვეული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მავნე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ნივთიერებების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ასევე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შეიძლება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გამოყენებული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იქნეს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სახელმწიფო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რომელიმე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უცხოურ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ენაზე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რაიმე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ისეთი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სიტყვა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სავაჭრო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ნიშანი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გამოსახულება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პირდაპირი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არაპირდაპირი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გზით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შექმნ</w:t>
      </w:r>
      <w:r>
        <w:rPr>
          <w:position w:val="0"/>
          <w:sz w:val="24"/>
          <w:szCs w:val="24"/>
        </w:rPr>
        <w:t>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არასწორ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წარმოდგენას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რომელიმე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ნაკლებ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მავნებლობაზე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სხვა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ნაწარმთან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შედარებით</w:t>
      </w:r>
      <w:r>
        <w:rPr>
          <w:position w:val="0"/>
          <w:sz w:val="24"/>
          <w:szCs w:val="24"/>
        </w:rPr>
        <w:t xml:space="preserve">. </w:t>
      </w:r>
      <w:r>
        <w:rPr>
          <w:position w:val="0"/>
          <w:sz w:val="24"/>
          <w:szCs w:val="24"/>
        </w:rPr>
        <w:t>ზოგიერთი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ასეთი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სიტყვაა</w:t>
      </w:r>
      <w:r>
        <w:rPr>
          <w:position w:val="0"/>
          <w:sz w:val="24"/>
          <w:szCs w:val="24"/>
        </w:rPr>
        <w:t>: „</w:t>
      </w:r>
      <w:r>
        <w:rPr>
          <w:position w:val="0"/>
          <w:sz w:val="24"/>
          <w:szCs w:val="24"/>
        </w:rPr>
        <w:t>მსუბუქი</w:t>
      </w:r>
      <w:r>
        <w:rPr>
          <w:position w:val="0"/>
          <w:sz w:val="24"/>
          <w:szCs w:val="24"/>
        </w:rPr>
        <w:t>“, „</w:t>
      </w:r>
      <w:r>
        <w:rPr>
          <w:position w:val="0"/>
          <w:sz w:val="24"/>
          <w:szCs w:val="24"/>
        </w:rPr>
        <w:t>რბილი</w:t>
      </w:r>
      <w:r>
        <w:rPr>
          <w:position w:val="0"/>
          <w:sz w:val="24"/>
          <w:szCs w:val="24"/>
        </w:rPr>
        <w:t>“, „</w:t>
      </w:r>
      <w:r>
        <w:rPr>
          <w:position w:val="0"/>
          <w:sz w:val="24"/>
          <w:szCs w:val="24"/>
        </w:rPr>
        <w:t>ულტრამსუბუქი</w:t>
      </w:r>
      <w:r>
        <w:rPr>
          <w:position w:val="0"/>
          <w:sz w:val="24"/>
          <w:szCs w:val="24"/>
        </w:rPr>
        <w:t>“, „</w:t>
      </w:r>
      <w:r>
        <w:rPr>
          <w:position w:val="0"/>
          <w:sz w:val="24"/>
          <w:szCs w:val="24"/>
        </w:rPr>
        <w:t>დაბალი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შემცველობით</w:t>
      </w:r>
      <w:r>
        <w:rPr>
          <w:position w:val="0"/>
          <w:sz w:val="24"/>
          <w:szCs w:val="24"/>
        </w:rPr>
        <w:t xml:space="preserve">“. 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2.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თითოეულ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კოლოფსა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ბლოკზე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განთავსებული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სამინი</w:t>
      </w:r>
      <w:r>
        <w:rPr>
          <w:position w:val="0"/>
          <w:sz w:val="24"/>
          <w:szCs w:val="24"/>
        </w:rPr>
        <w:t>სტროს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მიერ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დამტკიცებული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მოიცავდეს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ძირითად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დამატებით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გაფრთხილებას</w:t>
      </w:r>
      <w:r>
        <w:rPr>
          <w:position w:val="0"/>
          <w:sz w:val="24"/>
          <w:szCs w:val="24"/>
        </w:rPr>
        <w:t xml:space="preserve">,  </w:t>
      </w:r>
      <w:r>
        <w:rPr>
          <w:position w:val="0"/>
          <w:sz w:val="24"/>
          <w:szCs w:val="24"/>
        </w:rPr>
        <w:t>საკონტაქტო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ტელეფონის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ნომერს</w:t>
      </w:r>
      <w:r>
        <w:rPr>
          <w:position w:val="0"/>
          <w:sz w:val="24"/>
          <w:szCs w:val="24"/>
        </w:rPr>
        <w:t xml:space="preserve">.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შეიძლება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მოიცავდეს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დამატებითი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პიქტოგრამას</w:t>
      </w:r>
      <w:r>
        <w:rPr>
          <w:position w:val="0"/>
          <w:sz w:val="24"/>
          <w:szCs w:val="24"/>
        </w:rPr>
        <w:t>.“;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color w:val="003300"/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-3 </w:t>
      </w:r>
      <w:r>
        <w:rPr>
          <w:position w:val="0"/>
          <w:sz w:val="24"/>
          <w:szCs w:val="24"/>
        </w:rPr>
        <w:t>პუნქტი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</w:t>
      </w:r>
      <w:r>
        <w:rPr>
          <w:position w:val="0"/>
          <w:sz w:val="24"/>
          <w:szCs w:val="24"/>
        </w:rPr>
        <w:t>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„3. </w:t>
      </w:r>
      <w:r>
        <w:rPr>
          <w:position w:val="0"/>
          <w:sz w:val="24"/>
          <w:szCs w:val="24"/>
        </w:rPr>
        <w:t>სამინისტრო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ამტკიცებს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ძირითადი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გაფრთხილების</w:t>
      </w:r>
      <w:r>
        <w:rPr>
          <w:position w:val="0"/>
          <w:sz w:val="24"/>
          <w:szCs w:val="24"/>
        </w:rPr>
        <w:t xml:space="preserve"> 3 </w:t>
      </w:r>
      <w:r>
        <w:rPr>
          <w:position w:val="0"/>
          <w:sz w:val="24"/>
          <w:szCs w:val="24"/>
        </w:rPr>
        <w:t>ნიმუშს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დამატებითი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გაფრთხილების</w:t>
      </w:r>
      <w:r>
        <w:rPr>
          <w:position w:val="0"/>
          <w:sz w:val="24"/>
          <w:szCs w:val="24"/>
        </w:rPr>
        <w:t xml:space="preserve"> 9 </w:t>
      </w:r>
      <w:r>
        <w:rPr>
          <w:position w:val="0"/>
          <w:sz w:val="24"/>
          <w:szCs w:val="24"/>
        </w:rPr>
        <w:t>ნიმუშს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პიქტოგრამების</w:t>
      </w:r>
      <w:r>
        <w:rPr>
          <w:position w:val="0"/>
          <w:sz w:val="24"/>
          <w:szCs w:val="24"/>
        </w:rPr>
        <w:t xml:space="preserve"> 9 </w:t>
      </w:r>
      <w:r>
        <w:rPr>
          <w:position w:val="0"/>
          <w:sz w:val="24"/>
          <w:szCs w:val="24"/>
        </w:rPr>
        <w:t>ნიმუშს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საკონტაქტო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ტელეფონის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ნომერს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აგრეთვე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გაფრთხილებებისა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</w:t>
      </w:r>
      <w:r>
        <w:rPr>
          <w:position w:val="0"/>
          <w:sz w:val="24"/>
          <w:szCs w:val="24"/>
        </w:rPr>
        <w:t>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წარწერების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კომპიუტერულ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შრიფტსა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ზომას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გამოსახულების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ხარისხის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პარამეტრებს</w:t>
      </w:r>
      <w:r>
        <w:rPr>
          <w:position w:val="0"/>
          <w:sz w:val="24"/>
          <w:szCs w:val="24"/>
        </w:rPr>
        <w:t>.“;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-3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დაემატოს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შინაარსის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>-4–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-7 </w:t>
      </w:r>
      <w:r>
        <w:rPr>
          <w:position w:val="0"/>
          <w:sz w:val="24"/>
          <w:szCs w:val="24"/>
        </w:rPr>
        <w:t>პუნქტები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„4. </w:t>
      </w:r>
      <w:r>
        <w:rPr>
          <w:position w:val="0"/>
          <w:sz w:val="24"/>
          <w:szCs w:val="24"/>
        </w:rPr>
        <w:t>პიქტოგრამის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ნიმუში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შეესაბამებოდეს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დამატებითი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</w:t>
      </w:r>
      <w:r>
        <w:rPr>
          <w:position w:val="0"/>
          <w:sz w:val="24"/>
          <w:szCs w:val="24"/>
        </w:rPr>
        <w:t>თხილების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ტექსტს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იკავებდეს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საერთო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მოცულობის</w:t>
      </w:r>
      <w:r>
        <w:rPr>
          <w:position w:val="0"/>
          <w:sz w:val="24"/>
          <w:szCs w:val="24"/>
        </w:rPr>
        <w:t xml:space="preserve"> 50 </w:t>
      </w:r>
      <w:r>
        <w:rPr>
          <w:position w:val="0"/>
          <w:sz w:val="24"/>
          <w:szCs w:val="24"/>
        </w:rPr>
        <w:t>პროცენტზე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ნაკლებს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5.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ექვემდებარება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როტაციას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მწარმოებელმა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იმპორტიორმა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განმავლობაში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ყველა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ძირითადი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</w:t>
      </w:r>
      <w:r>
        <w:rPr>
          <w:position w:val="0"/>
          <w:sz w:val="24"/>
          <w:szCs w:val="24"/>
        </w:rPr>
        <w:t>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გამოიყენოს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იმგვარად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ისინი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თანაბრად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განაწილდეს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გასაყიდი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ყოველი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სახეობის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კოლოფებსა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ბლოკებზე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მწარმოებელმა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იმპორტიორმა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განმავლობაში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დამატებითი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გაფრთხილებებიდან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აი</w:t>
      </w:r>
      <w:r>
        <w:rPr>
          <w:position w:val="0"/>
          <w:sz w:val="24"/>
          <w:szCs w:val="24"/>
        </w:rPr>
        <w:t>რჩიოს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სურვილის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შემთხვევაში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პიქტოგრამები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იმგვარად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ისინი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თანაბრად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განაწილდეს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გასაყიდი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ყოველი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სახეობის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კოლოფებსა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ბლოკებზე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6.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ყოველ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შეფუთვაზე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სახელმწ</w:t>
      </w:r>
      <w:r>
        <w:rPr>
          <w:position w:val="0"/>
          <w:sz w:val="24"/>
          <w:szCs w:val="24"/>
        </w:rPr>
        <w:t>იფო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ენაზე</w:t>
      </w:r>
      <w:r>
        <w:rPr>
          <w:position w:val="0"/>
          <w:sz w:val="24"/>
          <w:szCs w:val="24"/>
        </w:rPr>
        <w:t xml:space="preserve"> (</w:t>
      </w:r>
      <w:r>
        <w:rPr>
          <w:position w:val="0"/>
          <w:sz w:val="24"/>
          <w:szCs w:val="24"/>
        </w:rPr>
        <w:t>ხოლო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აფხაზეთის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ავტონომიურ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რესპუბლიკაში</w:t>
      </w:r>
      <w:r>
        <w:rPr>
          <w:position w:val="0"/>
          <w:sz w:val="24"/>
          <w:szCs w:val="24"/>
        </w:rPr>
        <w:t xml:space="preserve"> – </w:t>
      </w:r>
      <w:r>
        <w:rPr>
          <w:position w:val="0"/>
          <w:sz w:val="24"/>
          <w:szCs w:val="24"/>
        </w:rPr>
        <w:t>აგრეთვე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აფხაზურად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განთავსებული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ისე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როგორც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-2 </w:t>
      </w:r>
      <w:r>
        <w:rPr>
          <w:position w:val="0"/>
          <w:sz w:val="24"/>
          <w:szCs w:val="24"/>
        </w:rPr>
        <w:t>პუნქტშია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მოცემული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დაწერილი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გარკვევით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მკაფიოდ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დაბეჭდილი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შეფუთვაზე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გარდა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გარე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გამჭვირვალე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შეფუთვისა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</w:t>
      </w:r>
      <w:r>
        <w:rPr>
          <w:position w:val="0"/>
          <w:sz w:val="24"/>
          <w:szCs w:val="24"/>
        </w:rPr>
        <w:t>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დაფარული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გახსნისას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დაზიანდეს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მოსცილდეს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დაბეჭდილი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კომპიუტერული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შრიფტით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გამუქებული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ასოებით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თეთრ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ფონზე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შავი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ასოებით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შავ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ფონზე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თეთრი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ასოებით</w:t>
      </w:r>
      <w:r>
        <w:rPr>
          <w:position w:val="0"/>
          <w:sz w:val="24"/>
          <w:szCs w:val="24"/>
        </w:rPr>
        <w:t xml:space="preserve">; </w:t>
      </w:r>
      <w:r>
        <w:rPr>
          <w:position w:val="0"/>
          <w:sz w:val="24"/>
          <w:szCs w:val="24"/>
        </w:rPr>
        <w:t>თეთრი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ფონი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შემოფარგლული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შავი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ჩარჩოთი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ხოლო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შავი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ფონი</w:t>
      </w:r>
      <w:r>
        <w:rPr>
          <w:position w:val="0"/>
          <w:sz w:val="24"/>
          <w:szCs w:val="24"/>
        </w:rPr>
        <w:t xml:space="preserve"> 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თეთრი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ჩარჩოთი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კვეთს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ეხება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ასოებს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ჩარჩოს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ხაზის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სისქე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3 </w:t>
      </w:r>
      <w:r>
        <w:rPr>
          <w:position w:val="0"/>
          <w:sz w:val="24"/>
          <w:szCs w:val="24"/>
        </w:rPr>
        <w:t>მმ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ნაკლები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4 </w:t>
      </w:r>
      <w:r>
        <w:rPr>
          <w:position w:val="0"/>
          <w:sz w:val="24"/>
          <w:szCs w:val="24"/>
        </w:rPr>
        <w:t>მმ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მეტი</w:t>
      </w:r>
      <w:r>
        <w:rPr>
          <w:position w:val="0"/>
          <w:sz w:val="24"/>
          <w:szCs w:val="24"/>
        </w:rPr>
        <w:t xml:space="preserve">;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განთავსებული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წინა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უკანა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დიდ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გვერდებზე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ზედა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ქვედა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კიდეების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პარალელურად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იკავებდეს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გვერდის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საერთო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ფართობ</w:t>
      </w:r>
      <w:r>
        <w:rPr>
          <w:position w:val="0"/>
          <w:sz w:val="24"/>
          <w:szCs w:val="24"/>
        </w:rPr>
        <w:t>ის</w:t>
      </w:r>
      <w:r>
        <w:rPr>
          <w:position w:val="0"/>
          <w:sz w:val="24"/>
          <w:szCs w:val="24"/>
        </w:rPr>
        <w:t xml:space="preserve"> 30 </w:t>
      </w:r>
      <w:r>
        <w:rPr>
          <w:position w:val="0"/>
          <w:sz w:val="24"/>
          <w:szCs w:val="24"/>
        </w:rPr>
        <w:t>პროცენტზე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ნაკლებს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რომელშიც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შედის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შემომფარგვლელი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ხაზებიც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7.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მაჩვენებელთა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ინფორმაცია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მოთავსდეს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ყოველ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შეფუთვაზე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აკმაყოფილებდეს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მოთხოვნებს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დაწერილი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გარკვევით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</w:t>
      </w:r>
      <w:r>
        <w:rPr>
          <w:position w:val="0"/>
          <w:sz w:val="24"/>
          <w:szCs w:val="24"/>
        </w:rPr>
        <w:t>კაფიოდ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დაბეჭდილი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შეფუთვაზე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გარდა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გარე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გამჭვირვალე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შეფუთვისა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დაფარული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გახსნისას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დაზიანდეს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მოსცილდეს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დაბეჭდილი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კომპიუტერული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შრიფტით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გამუქებული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ასოებით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თეთრ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ფონზე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შავი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ასოებ</w:t>
      </w:r>
      <w:r>
        <w:rPr>
          <w:position w:val="0"/>
          <w:sz w:val="24"/>
          <w:szCs w:val="24"/>
        </w:rPr>
        <w:t>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შავ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ფონზე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თეთრი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ასოებით</w:t>
      </w:r>
      <w:r>
        <w:rPr>
          <w:position w:val="0"/>
          <w:sz w:val="24"/>
          <w:szCs w:val="24"/>
        </w:rPr>
        <w:t xml:space="preserve">; </w:t>
      </w:r>
      <w:r>
        <w:rPr>
          <w:position w:val="0"/>
          <w:sz w:val="24"/>
          <w:szCs w:val="24"/>
        </w:rPr>
        <w:t>თეთრი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ფონი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შემოფარგლული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შავი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ჩარჩოთი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ხოლო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შავი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ფონი</w:t>
      </w:r>
      <w:r>
        <w:rPr>
          <w:position w:val="0"/>
          <w:sz w:val="24"/>
          <w:szCs w:val="24"/>
        </w:rPr>
        <w:t xml:space="preserve"> – </w:t>
      </w:r>
      <w:r>
        <w:rPr>
          <w:position w:val="0"/>
          <w:sz w:val="24"/>
          <w:szCs w:val="24"/>
        </w:rPr>
        <w:t>თეთრი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ჩარჩოთი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კვეთს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ეხება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ასოებს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ჩარჩოს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ხაზის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სისქე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1 </w:t>
      </w:r>
      <w:r>
        <w:rPr>
          <w:position w:val="0"/>
          <w:sz w:val="24"/>
          <w:szCs w:val="24"/>
        </w:rPr>
        <w:t>მმ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ნაკლები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2 </w:t>
      </w:r>
      <w:r>
        <w:rPr>
          <w:position w:val="0"/>
          <w:sz w:val="24"/>
          <w:szCs w:val="24"/>
        </w:rPr>
        <w:t>მმ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მეტი</w:t>
      </w:r>
      <w:r>
        <w:rPr>
          <w:position w:val="0"/>
          <w:sz w:val="24"/>
          <w:szCs w:val="24"/>
        </w:rPr>
        <w:t>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იყოს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განთავსებული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შეფუთვის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მცირე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გვერდზე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გარდა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ზედა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ქვედა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გვერდებისა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იკავებდეს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გვერდის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საერთო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ფართობის</w:t>
      </w:r>
      <w:r>
        <w:rPr>
          <w:position w:val="0"/>
          <w:sz w:val="24"/>
          <w:szCs w:val="24"/>
        </w:rPr>
        <w:t xml:space="preserve"> 30 </w:t>
      </w:r>
      <w:r>
        <w:rPr>
          <w:position w:val="0"/>
          <w:sz w:val="24"/>
          <w:szCs w:val="24"/>
        </w:rPr>
        <w:t>პროცენტზე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ნაკლებს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რომელშიც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შედის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შემომფარგვლელი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ხაზებიც</w:t>
      </w:r>
      <w:r>
        <w:rPr>
          <w:position w:val="0"/>
          <w:sz w:val="24"/>
          <w:szCs w:val="24"/>
        </w:rPr>
        <w:t>.“;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ე</w:t>
      </w:r>
      <w:r>
        <w:rPr>
          <w:position w:val="0"/>
          <w:sz w:val="24"/>
          <w:szCs w:val="24"/>
        </w:rPr>
        <w:t xml:space="preserve">)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-7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დაემატოს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შინაარსის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-8 </w:t>
      </w:r>
      <w:r>
        <w:rPr>
          <w:position w:val="0"/>
          <w:sz w:val="24"/>
          <w:szCs w:val="24"/>
        </w:rPr>
        <w:t>პუნქტი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„8.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</w:t>
      </w:r>
      <w:r>
        <w:rPr>
          <w:position w:val="0"/>
          <w:sz w:val="24"/>
          <w:szCs w:val="24"/>
        </w:rPr>
        <w:t>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მაჩვენებელთა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ინფორმაცია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შეიძლება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დაიფაროს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სხვა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დაბეჭდილი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ინფორმაციით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ნებისმიერი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გამოსახულებით</w:t>
      </w:r>
      <w:r>
        <w:rPr>
          <w:position w:val="0"/>
          <w:sz w:val="24"/>
          <w:szCs w:val="24"/>
        </w:rPr>
        <w:t>.“.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8.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-7 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„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7.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ნორმები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1. </w:t>
      </w:r>
      <w:r>
        <w:rPr>
          <w:position w:val="0"/>
          <w:sz w:val="24"/>
          <w:szCs w:val="24"/>
        </w:rPr>
        <w:t>საქართველოში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სარეალიზაციო</w:t>
      </w: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განკუთვნილი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ზღვრულად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დასაშვებ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ნორმებს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გაზომვისა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რეგულირების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წესებს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კონტროლის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სფეროში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მოქმედი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საერთაშორისო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მოთხოვნების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გათვალისწინებით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ადგენს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სამინისტრო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ნორმატიული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აქტის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საფუძველზე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2.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შემცველ</w:t>
      </w:r>
      <w:r>
        <w:rPr>
          <w:position w:val="0"/>
          <w:sz w:val="24"/>
          <w:szCs w:val="24"/>
        </w:rPr>
        <w:t>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გაზომვა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ჩაატაროს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ნაწარმის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მწარმოებელმა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იმპორტიორმა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საკუთარი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ხარჯებით</w:t>
      </w:r>
      <w:r>
        <w:rPr>
          <w:position w:val="0"/>
          <w:sz w:val="24"/>
          <w:szCs w:val="24"/>
        </w:rPr>
        <w:t xml:space="preserve">. </w:t>
      </w:r>
      <w:r>
        <w:rPr>
          <w:position w:val="0"/>
          <w:sz w:val="24"/>
          <w:szCs w:val="24"/>
        </w:rPr>
        <w:t>მწარმოებელმა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ან</w:t>
      </w:r>
      <w:r>
        <w:rPr>
          <w:position w:val="0"/>
          <w:sz w:val="24"/>
          <w:szCs w:val="24"/>
        </w:rPr>
        <w:t>/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იმპორტიორმა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დაადასტუროს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გაზომვის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ჩატარება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სტანდარტების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სამინისტროს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უნდა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წარუდგინოს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საქმიანობის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უფლების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მქონე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ლაბორატორიის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ინფორმაცია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სადაც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ჩატარდა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გაზომვა</w:t>
      </w:r>
      <w:r>
        <w:rPr>
          <w:position w:val="0"/>
          <w:sz w:val="24"/>
          <w:szCs w:val="24"/>
        </w:rPr>
        <w:t>.“.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9.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-8 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ამოღებულ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იქნეს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10.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-9 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ჩამოყალიბდეს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შემდეგი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რედაქციით</w:t>
      </w:r>
      <w:r>
        <w:rPr>
          <w:position w:val="0"/>
          <w:sz w:val="24"/>
          <w:szCs w:val="24"/>
        </w:rPr>
        <w:t>:</w:t>
      </w:r>
    </w:p>
    <w:p w:rsidR="00000000" w:rsidRDefault="00D75514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„</w:t>
      </w: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9.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მოხმარების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პროფილაქტიკის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ღონისძიებები</w:t>
      </w:r>
      <w:r>
        <w:rPr>
          <w:position w:val="0"/>
          <w:sz w:val="24"/>
          <w:szCs w:val="24"/>
        </w:rPr>
        <w:t xml:space="preserve"> </w:t>
      </w:r>
    </w:p>
    <w:p w:rsidR="00000000" w:rsidRDefault="00D75514">
      <w:pPr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-3 </w:t>
      </w:r>
      <w:r>
        <w:rPr>
          <w:position w:val="0"/>
          <w:sz w:val="24"/>
          <w:szCs w:val="24"/>
        </w:rPr>
        <w:t>მუხლში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აღნიშნული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პრინციპებისა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</w:t>
      </w:r>
      <w:r>
        <w:rPr>
          <w:position w:val="0"/>
          <w:sz w:val="24"/>
          <w:szCs w:val="24"/>
        </w:rPr>
        <w:t>ანონმდებლობის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სხვა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მოთხოვნების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დანერგვის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მიზნით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სახელმწიფო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შეიმუშავებს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განახორციელებს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კონტროლის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საშუალო</w:t>
      </w:r>
      <w:r>
        <w:rPr>
          <w:position w:val="0"/>
          <w:sz w:val="24"/>
          <w:szCs w:val="24"/>
        </w:rPr>
        <w:t xml:space="preserve">-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გრძელვადიან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ეროვნულ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გეგმას</w:t>
      </w:r>
      <w:r>
        <w:rPr>
          <w:position w:val="0"/>
          <w:sz w:val="24"/>
          <w:szCs w:val="24"/>
        </w:rPr>
        <w:t xml:space="preserve">.“.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2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1.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მთავრობამ</w:t>
      </w:r>
      <w:r>
        <w:rPr>
          <w:position w:val="0"/>
          <w:sz w:val="24"/>
          <w:szCs w:val="24"/>
        </w:rPr>
        <w:t xml:space="preserve"> 2011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1 </w:t>
      </w:r>
      <w:r>
        <w:rPr>
          <w:position w:val="0"/>
          <w:sz w:val="24"/>
          <w:szCs w:val="24"/>
        </w:rPr>
        <w:t>სექტემბრამდე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მოამზადოს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პარლამენტს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წარუდგინო</w:t>
      </w:r>
      <w:r>
        <w:rPr>
          <w:position w:val="0"/>
          <w:sz w:val="24"/>
          <w:szCs w:val="24"/>
        </w:rPr>
        <w:t>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კანონპროექტები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სათანადო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საკანონმდებლო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აქტებში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ცვლილებებისა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დამატებების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შეტანის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შესახებ</w:t>
      </w:r>
      <w:r>
        <w:rPr>
          <w:position w:val="0"/>
          <w:sz w:val="24"/>
          <w:szCs w:val="24"/>
        </w:rPr>
        <w:t xml:space="preserve">; </w:t>
      </w:r>
      <w:r>
        <w:rPr>
          <w:position w:val="0"/>
          <w:sz w:val="24"/>
          <w:szCs w:val="24"/>
        </w:rPr>
        <w:t>ამასთანავე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გადახედოს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სააღმზრდელო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საგანმანათლებლო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საგანმანათლებლო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სააღმზრდელო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დაწესებულებებში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სპორტულ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დარბაზებში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ფარმაცევტულ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დაწესებულებათა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შენობ</w:t>
      </w:r>
      <w:r>
        <w:rPr>
          <w:position w:val="0"/>
          <w:sz w:val="24"/>
          <w:szCs w:val="24"/>
        </w:rPr>
        <w:t>ებში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ბენზინგასამართი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გაზგასამართი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გაზგამანაწილებელი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სადგურების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ტერიტორიებზე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ყველა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შენობა</w:t>
      </w:r>
      <w:r>
        <w:rPr>
          <w:position w:val="0"/>
          <w:sz w:val="24"/>
          <w:szCs w:val="24"/>
        </w:rPr>
        <w:t>-</w:t>
      </w:r>
      <w:r>
        <w:rPr>
          <w:position w:val="0"/>
          <w:sz w:val="24"/>
          <w:szCs w:val="24"/>
        </w:rPr>
        <w:t>დაწესებულებაში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სადაც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ინახება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ცეცხლსაშიში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ნივთიერებები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საზოგადოებრივ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ტრანსპორტში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თამბაქოს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მოხმარების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შეზღუდვის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წესებთან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მიმართებით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არსებულ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საკანონმდებლო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რეგუ</w:t>
      </w:r>
      <w:r>
        <w:rPr>
          <w:position w:val="0"/>
          <w:sz w:val="24"/>
          <w:szCs w:val="24"/>
        </w:rPr>
        <w:t>ლაციებს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საჭიროების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შესაბამისად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მოამზადოს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პარლამენტს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წარუდგინოს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კანონპროექტები</w:t>
      </w:r>
      <w:r>
        <w:rPr>
          <w:position w:val="0"/>
          <w:sz w:val="24"/>
          <w:szCs w:val="24"/>
        </w:rPr>
        <w:t xml:space="preserve"> 2010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31 </w:t>
      </w:r>
      <w:r>
        <w:rPr>
          <w:position w:val="0"/>
          <w:sz w:val="24"/>
          <w:szCs w:val="24"/>
        </w:rPr>
        <w:t>დეკემბრამდე</w:t>
      </w:r>
      <w:r>
        <w:rPr>
          <w:position w:val="0"/>
          <w:sz w:val="24"/>
          <w:szCs w:val="24"/>
        </w:rPr>
        <w:t xml:space="preserve">. </w:t>
      </w:r>
      <w:r>
        <w:rPr>
          <w:i/>
          <w:iCs/>
          <w:position w:val="0"/>
        </w:rPr>
        <w:t>(25.12.2009 N 2472)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color w:val="FF0000"/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2.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-7 </w:t>
      </w:r>
      <w:r>
        <w:rPr>
          <w:position w:val="0"/>
          <w:sz w:val="24"/>
          <w:szCs w:val="24"/>
        </w:rPr>
        <w:t>პუნქტით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გათვალისწინებული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-6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-2 </w:t>
      </w:r>
      <w:r>
        <w:rPr>
          <w:position w:val="0"/>
          <w:sz w:val="24"/>
          <w:szCs w:val="24"/>
        </w:rPr>
        <w:t>პუნქტში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აღნიშნული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ძირითადი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გაფრთხილებების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დამატებითი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სამედიცინო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გაფრთხილებების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შესაბამისი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პიქტოგრამების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ნიმუშები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საკონტაქტო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ტელეფონის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ნომერი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შრომის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ჯანმრთელობისა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სოციალური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დაცვის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სამინისტრომ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დაამტკიცოს</w:t>
      </w:r>
      <w:r>
        <w:rPr>
          <w:position w:val="0"/>
          <w:sz w:val="24"/>
          <w:szCs w:val="24"/>
        </w:rPr>
        <w:t xml:space="preserve"> 2009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1 </w:t>
      </w:r>
      <w:r>
        <w:rPr>
          <w:position w:val="0"/>
          <w:sz w:val="24"/>
          <w:szCs w:val="24"/>
        </w:rPr>
        <w:t>მარტამდე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color w:val="FF0000"/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3.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-8 </w:t>
      </w:r>
      <w:r>
        <w:rPr>
          <w:position w:val="0"/>
          <w:sz w:val="24"/>
          <w:szCs w:val="24"/>
        </w:rPr>
        <w:t>პუნქ</w:t>
      </w:r>
      <w:r>
        <w:rPr>
          <w:position w:val="0"/>
          <w:sz w:val="24"/>
          <w:szCs w:val="24"/>
        </w:rPr>
        <w:t>ტით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გათვალისწინებული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-7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პუნქტით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განსაზღვრული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ნორმატიული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აქტი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შრომის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ჯანმრთელობისა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სოციალური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დაცვის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სამინისტრომ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გამოსცეს</w:t>
      </w:r>
      <w:r>
        <w:rPr>
          <w:position w:val="0"/>
          <w:sz w:val="24"/>
          <w:szCs w:val="24"/>
        </w:rPr>
        <w:t xml:space="preserve"> 2009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1 </w:t>
      </w:r>
      <w:r>
        <w:rPr>
          <w:position w:val="0"/>
          <w:sz w:val="24"/>
          <w:szCs w:val="24"/>
        </w:rPr>
        <w:t>მარტამდე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position w:val="0"/>
          <w:sz w:val="24"/>
          <w:szCs w:val="24"/>
        </w:rPr>
      </w:pP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მუხლი</w:t>
      </w:r>
      <w:r>
        <w:rPr>
          <w:position w:val="0"/>
          <w:sz w:val="24"/>
          <w:szCs w:val="24"/>
        </w:rPr>
        <w:t xml:space="preserve"> 3 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1. </w:t>
      </w:r>
      <w:r>
        <w:rPr>
          <w:position w:val="0"/>
          <w:sz w:val="24"/>
          <w:szCs w:val="24"/>
        </w:rPr>
        <w:t>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გარდა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-5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ქ</w:t>
      </w:r>
      <w:r>
        <w:rPr>
          <w:position w:val="0"/>
          <w:sz w:val="24"/>
          <w:szCs w:val="24"/>
        </w:rPr>
        <w:t>ვეპუნქტებისა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-6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>“, „</w:t>
      </w: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ე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ქვეპუნქტებისა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-7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ქვეპუნქტებისა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-8 </w:t>
      </w:r>
      <w:r>
        <w:rPr>
          <w:position w:val="0"/>
          <w:sz w:val="24"/>
          <w:szCs w:val="24"/>
        </w:rPr>
        <w:t>პუნქტისა</w:t>
      </w:r>
      <w:r>
        <w:rPr>
          <w:position w:val="0"/>
          <w:sz w:val="24"/>
          <w:szCs w:val="24"/>
        </w:rPr>
        <w:t xml:space="preserve">, </w:t>
      </w:r>
      <w:r>
        <w:rPr>
          <w:position w:val="0"/>
          <w:sz w:val="24"/>
          <w:szCs w:val="24"/>
        </w:rPr>
        <w:t>ამოქმედდეს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გამოქვეყნებისთანავე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2.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-5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ქვეპუნქტები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-6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გ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ე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ქვეპუნქტები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ამოქმე</w:t>
      </w:r>
      <w:r>
        <w:rPr>
          <w:position w:val="0"/>
          <w:sz w:val="24"/>
          <w:szCs w:val="24"/>
        </w:rPr>
        <w:t>დდეს</w:t>
      </w:r>
      <w:r>
        <w:rPr>
          <w:position w:val="0"/>
          <w:sz w:val="24"/>
          <w:szCs w:val="24"/>
        </w:rPr>
        <w:t xml:space="preserve"> 2009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1 </w:t>
      </w:r>
      <w:r>
        <w:rPr>
          <w:position w:val="0"/>
          <w:sz w:val="24"/>
          <w:szCs w:val="24"/>
        </w:rPr>
        <w:t>მაისიდან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3.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-6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ქვეპუნქტი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ამოქმედდეს</w:t>
      </w:r>
      <w:r>
        <w:rPr>
          <w:position w:val="0"/>
          <w:sz w:val="24"/>
          <w:szCs w:val="24"/>
        </w:rPr>
        <w:t xml:space="preserve"> 2009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1 </w:t>
      </w:r>
      <w:r>
        <w:rPr>
          <w:position w:val="0"/>
          <w:sz w:val="24"/>
          <w:szCs w:val="24"/>
        </w:rPr>
        <w:t>სექტემბრიდან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4.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-7 </w:t>
      </w:r>
      <w:r>
        <w:rPr>
          <w:position w:val="0"/>
          <w:sz w:val="24"/>
          <w:szCs w:val="24"/>
        </w:rPr>
        <w:t>პუნქტის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ბ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და</w:t>
      </w:r>
      <w:r>
        <w:rPr>
          <w:position w:val="0"/>
          <w:sz w:val="24"/>
          <w:szCs w:val="24"/>
        </w:rPr>
        <w:t xml:space="preserve"> „</w:t>
      </w:r>
      <w:r>
        <w:rPr>
          <w:position w:val="0"/>
          <w:sz w:val="24"/>
          <w:szCs w:val="24"/>
        </w:rPr>
        <w:t>დ</w:t>
      </w:r>
      <w:r>
        <w:rPr>
          <w:position w:val="0"/>
          <w:sz w:val="24"/>
          <w:szCs w:val="24"/>
        </w:rPr>
        <w:t xml:space="preserve">“ </w:t>
      </w:r>
      <w:r>
        <w:rPr>
          <w:position w:val="0"/>
          <w:sz w:val="24"/>
          <w:szCs w:val="24"/>
        </w:rPr>
        <w:t>ქვეპუნქტები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ამოქმედდეს</w:t>
      </w:r>
      <w:r>
        <w:rPr>
          <w:position w:val="0"/>
          <w:sz w:val="24"/>
          <w:szCs w:val="24"/>
        </w:rPr>
        <w:t xml:space="preserve"> 2010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1 </w:t>
      </w:r>
      <w:r>
        <w:rPr>
          <w:position w:val="0"/>
          <w:sz w:val="24"/>
          <w:szCs w:val="24"/>
        </w:rPr>
        <w:t>იანვრიდან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5. </w:t>
      </w:r>
      <w:r>
        <w:rPr>
          <w:position w:val="0"/>
          <w:sz w:val="24"/>
          <w:szCs w:val="24"/>
        </w:rPr>
        <w:t>ამ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კანონის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პირველი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მუხლის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მე</w:t>
      </w:r>
      <w:r>
        <w:rPr>
          <w:position w:val="0"/>
          <w:sz w:val="24"/>
          <w:szCs w:val="24"/>
        </w:rPr>
        <w:t xml:space="preserve">-8 </w:t>
      </w:r>
      <w:r>
        <w:rPr>
          <w:position w:val="0"/>
          <w:sz w:val="24"/>
          <w:szCs w:val="24"/>
        </w:rPr>
        <w:t>პუნ</w:t>
      </w:r>
      <w:r>
        <w:rPr>
          <w:position w:val="0"/>
          <w:sz w:val="24"/>
          <w:szCs w:val="24"/>
        </w:rPr>
        <w:t>ქტი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ამოქმედდეს</w:t>
      </w:r>
      <w:r>
        <w:rPr>
          <w:position w:val="0"/>
          <w:sz w:val="24"/>
          <w:szCs w:val="24"/>
        </w:rPr>
        <w:t xml:space="preserve"> 2009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1 </w:t>
      </w:r>
      <w:r>
        <w:rPr>
          <w:position w:val="0"/>
          <w:sz w:val="24"/>
          <w:szCs w:val="24"/>
        </w:rPr>
        <w:t>მარტიდან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საქართველოს</w:t>
      </w:r>
      <w:r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>პრეზიდენტი</w:t>
      </w:r>
      <w:r>
        <w:rPr>
          <w:position w:val="0"/>
          <w:sz w:val="24"/>
          <w:szCs w:val="24"/>
        </w:rPr>
        <w:t xml:space="preserve">                          </w:t>
      </w:r>
      <w:r>
        <w:rPr>
          <w:b/>
          <w:bCs/>
          <w:i/>
          <w:iCs/>
          <w:position w:val="0"/>
          <w:sz w:val="24"/>
          <w:szCs w:val="24"/>
        </w:rPr>
        <w:t>მიხეილ</w:t>
      </w:r>
      <w:r>
        <w:rPr>
          <w:b/>
          <w:bCs/>
          <w:i/>
          <w:iCs/>
          <w:position w:val="0"/>
          <w:sz w:val="24"/>
          <w:szCs w:val="24"/>
        </w:rPr>
        <w:t xml:space="preserve"> </w:t>
      </w:r>
      <w:r>
        <w:rPr>
          <w:b/>
          <w:bCs/>
          <w:i/>
          <w:iCs/>
          <w:position w:val="0"/>
          <w:sz w:val="24"/>
          <w:szCs w:val="24"/>
        </w:rPr>
        <w:t>სააკაშვილი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თბილისი</w:t>
      </w:r>
      <w:r>
        <w:rPr>
          <w:position w:val="0"/>
          <w:sz w:val="24"/>
          <w:szCs w:val="24"/>
        </w:rPr>
        <w:t>,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2008 </w:t>
      </w:r>
      <w:r>
        <w:rPr>
          <w:position w:val="0"/>
          <w:sz w:val="24"/>
          <w:szCs w:val="24"/>
        </w:rPr>
        <w:t>წლის</w:t>
      </w:r>
      <w:r>
        <w:rPr>
          <w:position w:val="0"/>
          <w:sz w:val="24"/>
          <w:szCs w:val="24"/>
        </w:rPr>
        <w:t xml:space="preserve"> 30 </w:t>
      </w:r>
      <w:r>
        <w:rPr>
          <w:position w:val="0"/>
          <w:sz w:val="24"/>
          <w:szCs w:val="24"/>
        </w:rPr>
        <w:t>დეკემბერი</w:t>
      </w:r>
      <w:r>
        <w:rPr>
          <w:position w:val="0"/>
          <w:sz w:val="24"/>
          <w:szCs w:val="24"/>
        </w:rPr>
        <w:t>.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12"/>
          <w:sz w:val="24"/>
          <w:szCs w:val="24"/>
        </w:rPr>
      </w:pPr>
      <w:r>
        <w:rPr>
          <w:position w:val="0"/>
          <w:sz w:val="24"/>
          <w:szCs w:val="24"/>
        </w:rPr>
        <w:t xml:space="preserve">N 941 – </w:t>
      </w:r>
      <w:r>
        <w:rPr>
          <w:position w:val="0"/>
          <w:sz w:val="24"/>
          <w:szCs w:val="24"/>
        </w:rPr>
        <w:t>რს</w:t>
      </w:r>
    </w:p>
    <w:p w:rsidR="00000000" w:rsidRDefault="00D75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position w:val="12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75514"/>
    <w:rsid w:val="00D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position w:val="11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rFonts w:ascii="Times New Roman" w:hAnsi="Times New Roman" w:cs="Times New Roman"/>
      <w:positio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Sylfaen" w:hAnsi="Sylfaen" w:cs="Sylfaen"/>
      <w:position w:val="11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Sylfaen" w:hAnsi="Sylfaen" w:cs="Sylfaen"/>
      <w:position w:val="11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position w:val="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Sylfaen" w:hAnsi="Sylfaen" w:cs="Sylfaen"/>
      <w:position w:val="11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Sylfaen" w:hAnsi="Sylfaen" w:cs="Sylfaen"/>
      <w:position w:val="11"/>
      <w:sz w:val="20"/>
      <w:szCs w:val="20"/>
    </w:rPr>
  </w:style>
  <w:style w:type="character" w:customStyle="1" w:styleId="CharChar5">
    <w:name w:val="Char Char5"/>
    <w:basedOn w:val="DefaultParagraphFont"/>
    <w:uiPriority w:val="99"/>
  </w:style>
  <w:style w:type="character" w:customStyle="1" w:styleId="CharChar4">
    <w:name w:val="Char Char4"/>
    <w:basedOn w:val="DefaultParagraphFont"/>
    <w:uiPriority w:val="99"/>
    <w:rPr>
      <w:rFonts w:cs="Sylfaen"/>
      <w:position w:val="11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2386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15961</CharactersWithSpaces>
  <SharedDoc>false</SharedDoc>
  <HyperlinkBase>C:\5\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