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479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:rsidR="00000000" w:rsidRDefault="00A479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60"/>
        <w:jc w:val="center"/>
        <w:rPr>
          <w:rFonts w:ascii="Sylfaen" w:hAnsi="Sylfaen" w:cs="Sylfaen"/>
          <w:b/>
          <w:bCs/>
          <w:sz w:val="32"/>
          <w:szCs w:val="32"/>
        </w:rPr>
      </w:pPr>
    </w:p>
    <w:p w:rsidR="00000000" w:rsidRDefault="00A479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სამოქალაქო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კოდექსში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</w:p>
    <w:p w:rsidR="00000000" w:rsidRDefault="00A479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ცვლილებებისა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და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დამატების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</w:p>
    <w:p w:rsidR="00000000" w:rsidRDefault="00A479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60"/>
        <w:jc w:val="both"/>
        <w:rPr>
          <w:rFonts w:ascii="Sylfaen" w:hAnsi="Sylfaen" w:cs="Sylfaen"/>
          <w:sz w:val="24"/>
          <w:szCs w:val="24"/>
        </w:rPr>
      </w:pPr>
    </w:p>
    <w:p w:rsidR="00000000" w:rsidRDefault="00A479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7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1.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სამოქალაქო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კოდექსში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უწყებანი</w:t>
      </w:r>
      <w:r>
        <w:rPr>
          <w:rFonts w:ascii="Sylfaen" w:hAnsi="Sylfaen" w:cs="Sylfaen"/>
          <w:sz w:val="24"/>
          <w:szCs w:val="24"/>
        </w:rPr>
        <w:t xml:space="preserve">, N31, 24 </w:t>
      </w:r>
      <w:r>
        <w:rPr>
          <w:rFonts w:ascii="Sylfaen" w:hAnsi="Sylfaen" w:cs="Sylfaen"/>
          <w:sz w:val="24"/>
          <w:szCs w:val="24"/>
        </w:rPr>
        <w:t>ივლისი</w:t>
      </w:r>
      <w:r>
        <w:rPr>
          <w:rFonts w:ascii="Sylfaen" w:hAnsi="Sylfaen" w:cs="Sylfaen"/>
          <w:sz w:val="24"/>
          <w:szCs w:val="24"/>
        </w:rPr>
        <w:t xml:space="preserve">, 1997, </w:t>
      </w:r>
      <w:r>
        <w:rPr>
          <w:rFonts w:ascii="Sylfaen" w:hAnsi="Sylfaen" w:cs="Sylfaen"/>
          <w:sz w:val="24"/>
          <w:szCs w:val="24"/>
        </w:rPr>
        <w:t>გვ</w:t>
      </w:r>
      <w:r>
        <w:rPr>
          <w:rFonts w:ascii="Sylfaen" w:hAnsi="Sylfaen" w:cs="Sylfaen"/>
          <w:sz w:val="24"/>
          <w:szCs w:val="24"/>
        </w:rPr>
        <w:t xml:space="preserve">. 1) </w:t>
      </w:r>
      <w:r>
        <w:rPr>
          <w:rFonts w:ascii="Sylfaen" w:hAnsi="Sylfaen" w:cs="Sylfaen"/>
          <w:sz w:val="24"/>
          <w:szCs w:val="24"/>
        </w:rPr>
        <w:t>შეტანილ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დამატება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A479F6">
      <w:pPr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1. 28-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–32-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</w:t>
      </w:r>
      <w:r>
        <w:rPr>
          <w:rFonts w:ascii="Sylfaen" w:hAnsi="Sylfaen" w:cs="Sylfaen"/>
          <w:sz w:val="24"/>
          <w:szCs w:val="24"/>
        </w:rPr>
        <w:t>ხლები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</w:rPr>
        <w:t>(25.12.2009 N 2458)</w:t>
      </w:r>
    </w:p>
    <w:p w:rsidR="00000000" w:rsidRDefault="00A479F6">
      <w:pPr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>„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28.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A479F6">
      <w:pPr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     </w:t>
      </w:r>
      <w:r>
        <w:rPr>
          <w:rFonts w:ascii="Sylfaen" w:hAnsi="Sylfaen" w:cs="Sylfaen"/>
          <w:sz w:val="24"/>
          <w:szCs w:val="24"/>
        </w:rPr>
        <w:t>უცხო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</w:p>
    <w:p w:rsidR="00000000" w:rsidRDefault="00A479F6">
      <w:pPr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    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ფილიალის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წარმომადგენლობის</w:t>
      </w:r>
      <w:r>
        <w:rPr>
          <w:rFonts w:ascii="Sylfaen" w:hAnsi="Sylfaen" w:cs="Sylfaen"/>
          <w:sz w:val="24"/>
          <w:szCs w:val="24"/>
        </w:rPr>
        <w:t xml:space="preserve">) </w:t>
      </w:r>
    </w:p>
    <w:p w:rsidR="00000000" w:rsidRDefault="00A479F6">
      <w:pPr>
        <w:tabs>
          <w:tab w:val="left" w:pos="234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     </w:t>
      </w:r>
      <w:r>
        <w:rPr>
          <w:rFonts w:ascii="Sylfaen" w:hAnsi="Sylfaen" w:cs="Sylfaen"/>
          <w:sz w:val="24"/>
          <w:szCs w:val="24"/>
        </w:rPr>
        <w:t>რე</w:t>
      </w:r>
      <w:r>
        <w:rPr>
          <w:rFonts w:ascii="Sylfaen" w:hAnsi="Sylfaen" w:cs="Sylfaen"/>
          <w:sz w:val="24"/>
          <w:szCs w:val="24"/>
        </w:rPr>
        <w:t>გისტრაცია</w:t>
      </w:r>
    </w:p>
    <w:p w:rsidR="00000000" w:rsidRDefault="00A479F6">
      <w:pPr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1.</w:t>
      </w: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ფილიალის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წარმომადგენლობის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რეგისტრაცია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ხორციელდება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მეწარმეთა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რეესტრში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A479F6">
      <w:pPr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2.</w:t>
      </w: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მეწარმეთ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აწარმოებს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მმართველობის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– 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A479F6">
      <w:pPr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</w:t>
      </w:r>
      <w:r>
        <w:rPr>
          <w:rFonts w:ascii="Sylfaen" w:hAnsi="Sylfaen" w:cs="Sylfaen"/>
          <w:sz w:val="24"/>
          <w:szCs w:val="24"/>
        </w:rPr>
        <w:t>ცხო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ფილიალი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წარმომადგენლობა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წარმოშობილად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ითვლება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მეწარმეთა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მომენტიდან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</w:t>
      </w:r>
      <w:r>
        <w:rPr>
          <w:rFonts w:ascii="Sylfaen" w:hAnsi="Sylfaen" w:cs="Sylfaen"/>
          <w:sz w:val="24"/>
          <w:szCs w:val="24"/>
        </w:rPr>
        <w:t>ეყნის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ფილიალის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წარმომადგენლობის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არსებობა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დგინდება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ამონაწერით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მეწარმეთა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რეესტრიდან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</w:t>
      </w:r>
      <w:r>
        <w:rPr>
          <w:rFonts w:ascii="Sylfaen" w:hAnsi="Sylfaen" w:cs="Sylfaen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ფილიალის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წარმომადგენლობის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რეგისტრაცია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მოიცავს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როგორც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ისე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რეგისტრაციას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მარეგისტრირებელი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მხარისათვის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ოფიციალურად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გაცნობისთანავე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</w:t>
      </w:r>
      <w:r>
        <w:rPr>
          <w:rFonts w:ascii="Sylfaen" w:hAnsi="Sylfaen" w:cs="Sylfaen"/>
          <w:sz w:val="24"/>
          <w:szCs w:val="24"/>
        </w:rPr>
        <w:t>ნებისთანავე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გამოქვეყნებად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ითვლება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ვებგვერდზე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განთავსება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A479F6">
      <w:pPr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რეგისტრაციის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არსებობს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სარეგისტრაციოდ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საბუთები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შეესაბამება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უცხო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ფილიალის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lastRenderedPageBreak/>
        <w:t>(</w:t>
      </w:r>
      <w:r>
        <w:rPr>
          <w:rFonts w:ascii="Sylfaen" w:hAnsi="Sylfaen" w:cs="Sylfaen"/>
          <w:sz w:val="24"/>
          <w:szCs w:val="24"/>
        </w:rPr>
        <w:t>წარმომადგენლობის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მიზნები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ეწინააღმდეგება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აღიარებულ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ზნეობრივ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კონსტიტუციურ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სამართლებრივ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პრინციპებს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A479F6">
      <w:pPr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მეწარმეთა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ამონაწერების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დამტკიცებული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მეწარმეთა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</w:t>
      </w:r>
      <w:r>
        <w:rPr>
          <w:rFonts w:ascii="Sylfaen" w:hAnsi="Sylfaen" w:cs="Sylfaen"/>
          <w:sz w:val="24"/>
          <w:szCs w:val="24"/>
        </w:rPr>
        <w:t>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ინსტრუქციით</w:t>
      </w:r>
      <w:r>
        <w:rPr>
          <w:rFonts w:ascii="Sylfaen" w:hAnsi="Sylfaen" w:cs="Sylfaen"/>
          <w:sz w:val="24"/>
          <w:szCs w:val="24"/>
        </w:rPr>
        <w:t>“ (</w:t>
      </w:r>
      <w:r>
        <w:rPr>
          <w:rFonts w:ascii="Sylfaen" w:hAnsi="Sylfaen" w:cs="Sylfaen"/>
          <w:sz w:val="24"/>
          <w:szCs w:val="24"/>
        </w:rPr>
        <w:t>შემდგომში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ინსტრუქცია</w:t>
      </w:r>
      <w:r>
        <w:rPr>
          <w:rFonts w:ascii="Sylfaen" w:hAnsi="Sylfaen" w:cs="Sylfaen"/>
          <w:sz w:val="24"/>
          <w:szCs w:val="24"/>
        </w:rPr>
        <w:t>).</w:t>
      </w:r>
    </w:p>
    <w:p w:rsidR="00000000" w:rsidRDefault="00A479F6">
      <w:pPr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უცხო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ფილიალის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წარმომადგენლობის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რეგისტრაციისათვის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z w:val="24"/>
          <w:szCs w:val="24"/>
        </w:rPr>
        <w:t>ეესტრის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A479F6">
      <w:pPr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7.</w:t>
      </w: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გადაწყვეტილება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უცხო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ფილიალის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წარმომადგენლობის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რეგისტრაციის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მხარისათვის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ოფიციალურად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გაცნობის</w:t>
      </w:r>
      <w:r>
        <w:rPr>
          <w:rFonts w:ascii="Sylfaen" w:hAnsi="Sylfaen" w:cs="Sylfaen"/>
          <w:sz w:val="24"/>
          <w:szCs w:val="24"/>
        </w:rPr>
        <w:t>თანავე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გამოქვეყნებისთანავე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გამოქვეყნებად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ითვლება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ვებგვერდზე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განთავსება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უცხო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ფილიალს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წარმომადგენლობას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რეგისტრაციასთან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მიანიჭოს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საიდენტიფიკაციო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ნომერი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გასცეს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ამონაწერი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მეწარმეთა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რეესტრიდან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A479F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8.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არასამეწარმეო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არაკომერციული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პირისათვის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უცხო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ქვეყნის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არასამეწარმ</w:t>
      </w:r>
      <w:r>
        <w:rPr>
          <w:rFonts w:ascii="Sylfaen" w:hAnsi="Sylfaen" w:cs="Sylfaen"/>
        </w:rPr>
        <w:t>ეო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არაკომერციული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ფილიალისათვის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წარმომადგენლობისათვის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გადასახადის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გადამხდელის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საიდენტიფიკაციო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ნომრის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მინიჭება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ხორციელდება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>.</w:t>
      </w:r>
    </w:p>
    <w:p w:rsidR="00000000" w:rsidRDefault="00A479F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9. </w:t>
      </w:r>
      <w:r>
        <w:rPr>
          <w:rFonts w:ascii="Sylfaen" w:hAnsi="Sylfaen" w:cs="Sylfaen"/>
        </w:rPr>
        <w:t>რეგისტრაციაზე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გასაჩივრდეს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>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>.</w:t>
      </w:r>
    </w:p>
    <w:p w:rsidR="00000000" w:rsidRDefault="00A479F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10. </w:t>
      </w:r>
      <w:r>
        <w:rPr>
          <w:rFonts w:ascii="Sylfaen" w:hAnsi="Sylfaen" w:cs="Sylfaen"/>
        </w:rPr>
        <w:t>მეწარმეთა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არასამეწარმეო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არაკომერციული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რეესტრში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შეტანილი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მონაცემები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საჯაროა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ნებისმიერ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შეუძლია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გაეცნოს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მეწარმეთა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არასამეწარმეო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არაკომერციული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რეესტრის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მონაცემებს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მარეგისტრირებელი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</w:t>
      </w:r>
      <w:r>
        <w:rPr>
          <w:rFonts w:ascii="Sylfaen" w:hAnsi="Sylfaen" w:cs="Sylfaen"/>
        </w:rPr>
        <w:t>ოდან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მიიღოს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რეესტრიდან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ამონაწერი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ამონაწერი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მეწარმეთა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არასამეწარმეო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არაკომერციული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რეესტრიდან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გაიცემა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რეესტრიდან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ამონაწერის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მომზადებისათვის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რეესტრის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საფასურის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</w:t>
      </w:r>
      <w:r>
        <w:rPr>
          <w:rFonts w:ascii="Sylfaen" w:hAnsi="Sylfaen" w:cs="Sylfaen"/>
        </w:rPr>
        <w:t>მთხვევაში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მზადდება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მეწარმეთა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არასამეწარმეო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არაკომერციული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რეესტრის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სამართლებრივი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შეზღუდვის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საგადასახადო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გირავნობის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იპოთეკის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რეესტრების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მონაცემთა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ბანკის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ასახავს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მომზადების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მომენტისათვის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რეგისტრირე</w:t>
      </w:r>
      <w:r>
        <w:rPr>
          <w:rFonts w:ascii="Sylfaen" w:hAnsi="Sylfaen" w:cs="Sylfaen"/>
        </w:rPr>
        <w:t>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სუბიექტის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სამართლებრივი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შეზღუდვის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საგადასახადო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გირავნობის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იპოთეკის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ძალაში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მყოფ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მონაცემებს</w:t>
      </w:r>
      <w:r>
        <w:rPr>
          <w:rFonts w:ascii="Sylfaen" w:hAnsi="Sylfaen" w:cs="Sylfaen"/>
        </w:rPr>
        <w:t>.</w:t>
      </w:r>
    </w:p>
    <w:p w:rsidR="00000000" w:rsidRDefault="00A479F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11. </w:t>
      </w:r>
      <w:r>
        <w:rPr>
          <w:rFonts w:ascii="Sylfaen" w:hAnsi="Sylfaen" w:cs="Sylfaen"/>
        </w:rPr>
        <w:t>რეგისტრირებული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მონაცემების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უტყუარობისა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lastRenderedPageBreak/>
        <w:t>სისრულის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პრეზუმფცია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შემთხვევისა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დაინტერესებული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წინასწა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იყო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ცნობილი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მონაცემების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უზუსტობა</w:t>
      </w:r>
      <w:r>
        <w:rPr>
          <w:rFonts w:ascii="Sylfaen" w:hAnsi="Sylfaen" w:cs="Sylfaen"/>
        </w:rPr>
        <w:t>.</w:t>
      </w:r>
    </w:p>
    <w:p w:rsidR="00000000" w:rsidRDefault="00A479F6">
      <w:pPr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A479F6">
      <w:pPr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A479F6">
      <w:pPr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A479F6">
      <w:pPr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A479F6">
      <w:pPr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29.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A479F6">
      <w:pPr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</w:t>
      </w: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რეგისტრაციის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A479F6">
      <w:pPr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1. </w:t>
      </w:r>
      <w:r>
        <w:rPr>
          <w:rFonts w:ascii="Sylfaen" w:hAnsi="Sylfaen" w:cs="Sylfaen"/>
          <w:sz w:val="24"/>
          <w:szCs w:val="24"/>
        </w:rPr>
        <w:t>დაინტერესებული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მარეგისტრ</w:t>
      </w:r>
      <w:r>
        <w:rPr>
          <w:rFonts w:ascii="Sylfaen" w:hAnsi="Sylfaen" w:cs="Sylfaen"/>
          <w:sz w:val="24"/>
          <w:szCs w:val="24"/>
        </w:rPr>
        <w:t>ირებელ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.  </w:t>
      </w:r>
    </w:p>
    <w:p w:rsidR="00000000" w:rsidRDefault="00A479F6">
      <w:pPr>
        <w:tabs>
          <w:tab w:val="left" w:pos="12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დაერთოს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ყველა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პარტნიორის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ხელმოწერილი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სანოტარო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დამოწმებული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სადამფუძნებლო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</w:t>
      </w:r>
      <w:r>
        <w:rPr>
          <w:rFonts w:ascii="Sylfaen" w:hAnsi="Sylfaen" w:cs="Sylfaen"/>
          <w:sz w:val="24"/>
          <w:szCs w:val="24"/>
        </w:rPr>
        <w:t>ენტი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წესდება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წევრთა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შეთანხმება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რომელშიც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მიეთითოს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A479F6">
      <w:pPr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სახელწოდება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A479F6">
      <w:pPr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მონაცემები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ადგილსამყოფლის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მისამართის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A479F6">
      <w:pPr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</w:t>
      </w:r>
      <w:r>
        <w:rPr>
          <w:rFonts w:ascii="Sylfaen" w:hAnsi="Sylfaen" w:cs="Sylfaen"/>
          <w:sz w:val="24"/>
          <w:szCs w:val="24"/>
        </w:rPr>
        <w:t>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მიზანი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A479F6">
      <w:pPr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მონაცემები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დამფუძნებლის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დამფუძნებლების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ფიზიკური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სახელი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გვარი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დაბადების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თარიღი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რიცხვი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თვე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წელი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საცხოვრებელი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მისამართი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ნომერი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სახელწოდება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რეგისტრაციის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რეკვიზიტები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წარმომადგენლობაზე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პირები</w:t>
      </w:r>
      <w:r>
        <w:rPr>
          <w:rFonts w:ascii="Sylfaen" w:hAnsi="Sylfaen" w:cs="Sylfaen"/>
          <w:sz w:val="24"/>
          <w:szCs w:val="24"/>
        </w:rPr>
        <w:t xml:space="preserve">)); </w:t>
      </w:r>
      <w:r>
        <w:rPr>
          <w:rFonts w:ascii="Sylfaen" w:hAnsi="Sylfaen" w:cs="Sylfaen"/>
          <w:sz w:val="24"/>
          <w:szCs w:val="24"/>
        </w:rPr>
        <w:t>თითოეული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დამფუძნებლის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შეიტანება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ცალ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ცალკე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A479F6">
      <w:pPr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მონაცემები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>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ორგანოების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A479F6">
      <w:pPr>
        <w:tabs>
          <w:tab w:val="left" w:pos="12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ხელმძღვანელი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შექმნის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არჩევის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A479F6">
      <w:pPr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მონაცემები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>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სახელი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გვარი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დაბადების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თარიღი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რიცხვი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თვე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წელი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საცხოვრებელი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მისამართი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პირადი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ნომერი</w:t>
      </w:r>
      <w:r>
        <w:rPr>
          <w:rFonts w:ascii="Sylfaen" w:hAnsi="Sylfaen" w:cs="Sylfaen"/>
          <w:sz w:val="24"/>
          <w:szCs w:val="24"/>
        </w:rPr>
        <w:t>);</w:t>
      </w:r>
    </w:p>
    <w:p w:rsidR="00000000" w:rsidRDefault="00A479F6">
      <w:pPr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ხელმძღვანელი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პროცედურა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A479F6">
      <w:pPr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პირები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არჩევის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A479F6">
      <w:pPr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კ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მონაცემები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პირების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სახელი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გვარი</w:t>
      </w:r>
      <w:r>
        <w:rPr>
          <w:rFonts w:ascii="Sylfaen" w:hAnsi="Sylfaen" w:cs="Sylfaen"/>
          <w:sz w:val="24"/>
          <w:szCs w:val="24"/>
        </w:rPr>
        <w:t>,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დაბადების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თარიღი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რიცხვი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თვე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წელი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დაბადების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საცხოვრებელი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მისამართი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პირადი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ნომერი</w:t>
      </w:r>
      <w:r>
        <w:rPr>
          <w:rFonts w:ascii="Sylfaen" w:hAnsi="Sylfaen" w:cs="Sylfaen"/>
          <w:sz w:val="24"/>
          <w:szCs w:val="24"/>
        </w:rPr>
        <w:t>);</w:t>
      </w:r>
    </w:p>
    <w:p w:rsidR="00000000" w:rsidRDefault="00A479F6">
      <w:pPr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წევრობიდან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გასვლისა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გარიცხვის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დაფუძნებული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>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A479F6">
      <w:pPr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რეორგანიზაციისა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ლიკვიდაციის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მიმღები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დასახელება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პროცედურა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განსხვავდება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მითითებული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პროცედურისაგან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A479F6">
      <w:pPr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რეგი</w:t>
      </w:r>
      <w:r>
        <w:rPr>
          <w:rFonts w:ascii="Sylfaen" w:hAnsi="Sylfaen" w:cs="Sylfaen"/>
          <w:sz w:val="24"/>
          <w:szCs w:val="24"/>
        </w:rPr>
        <w:t>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დაერთოს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A479F6">
      <w:pPr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დამადასტურებელი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დოკუმენტი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A479F6">
      <w:pPr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ხელმოწერის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ნიმუში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პირები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გამოიყენებს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გამოიყენებენ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საქმიან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ურთ</w:t>
      </w:r>
      <w:r>
        <w:rPr>
          <w:rFonts w:ascii="Sylfaen" w:hAnsi="Sylfaen" w:cs="Sylfaen"/>
          <w:sz w:val="24"/>
          <w:szCs w:val="24"/>
        </w:rPr>
        <w:t>იერთობებში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A479F6">
      <w:pPr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ცნობა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ადგილსამყოფლის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მისამართის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ადგილსამყოფლის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მესაკუთრის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სანოტარო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დადასტურებული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თანხმობა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ადგილსამყოფლით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გაფორმებული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A479F6">
      <w:pPr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A479F6">
      <w:pPr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30.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A479F6">
      <w:pPr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</w:t>
      </w:r>
      <w:r>
        <w:rPr>
          <w:rFonts w:ascii="Sylfaen" w:hAnsi="Sylfaen" w:cs="Sylfaen"/>
          <w:sz w:val="24"/>
          <w:szCs w:val="24"/>
        </w:rPr>
        <w:t>ფილიალის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წარმომადგენლობის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ცნება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რეგისტრაცია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A479F6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შეუძლია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დააარსოს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ფილიალი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წარმომადგენლობა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განცალკევებული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ქვედა</w:t>
      </w:r>
      <w:r>
        <w:rPr>
          <w:rFonts w:ascii="Sylfaen" w:hAnsi="Sylfaen" w:cs="Sylfaen"/>
          <w:sz w:val="24"/>
          <w:szCs w:val="24"/>
        </w:rPr>
        <w:t>ნაყოფი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მდებარეობს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ადგილსამყოფლის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სრულად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ნაწილობრივ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წარმოადგენს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ასრულებს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ფუნქციებს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დამფუძნებლის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ოქმის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A479F6">
      <w:pPr>
        <w:tabs>
          <w:tab w:val="left" w:pos="12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საქართველოში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ფილიალი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წარმომადგენლობა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რეგისტრირდება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A479F6">
      <w:pPr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უცხო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ფილიალის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წარმომადგენლობის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დაარსების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მარეგისტრირებელ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წარედგინოს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</w:t>
      </w:r>
      <w:r>
        <w:rPr>
          <w:rFonts w:ascii="Sylfaen" w:hAnsi="Sylfaen" w:cs="Sylfaen"/>
          <w:sz w:val="24"/>
          <w:szCs w:val="24"/>
        </w:rPr>
        <w:t>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საბუთები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A479F6">
      <w:pPr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განცხადება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ფილიალის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წარმომადგენლობის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რეგისტრაციის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A479F6">
      <w:pPr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დამოწმებული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ფილიალის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წარმომადგენლობის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ხელმძღვანელის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დანიშ</w:t>
      </w:r>
      <w:r>
        <w:rPr>
          <w:rFonts w:ascii="Sylfaen" w:hAnsi="Sylfaen" w:cs="Sylfaen"/>
          <w:sz w:val="24"/>
          <w:szCs w:val="24"/>
        </w:rPr>
        <w:t>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მინდობილობა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მინიჭების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A479F6">
      <w:pPr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დამოწმებული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A479F6">
      <w:pPr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A479F6">
      <w:pPr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31.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, </w:t>
      </w:r>
    </w:p>
    <w:p w:rsidR="00000000" w:rsidRDefault="00A479F6">
      <w:pPr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</w:t>
      </w:r>
      <w:r>
        <w:rPr>
          <w:rFonts w:ascii="Sylfaen" w:hAnsi="Sylfaen" w:cs="Sylfaen"/>
          <w:sz w:val="24"/>
          <w:szCs w:val="24"/>
        </w:rPr>
        <w:t>უცხო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</w:p>
    <w:p w:rsidR="00000000" w:rsidRDefault="00A479F6">
      <w:pPr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ფილიალის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წარმომადგენლობის</w:t>
      </w:r>
      <w:r>
        <w:rPr>
          <w:rFonts w:ascii="Sylfaen" w:hAnsi="Sylfaen" w:cs="Sylfaen"/>
          <w:sz w:val="24"/>
          <w:szCs w:val="24"/>
        </w:rPr>
        <w:t xml:space="preserve">) </w:t>
      </w:r>
    </w:p>
    <w:p w:rsidR="00000000" w:rsidRDefault="00A479F6">
      <w:pPr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</w:t>
      </w:r>
      <w:r>
        <w:rPr>
          <w:rFonts w:ascii="Sylfaen" w:hAnsi="Sylfaen" w:cs="Sylfaen"/>
          <w:sz w:val="24"/>
          <w:szCs w:val="24"/>
        </w:rPr>
        <w:t>ცვლილებების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რეგისტრაცია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A479F6">
      <w:pPr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უცხო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ფილიალის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წარმომადგენლობის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სადამფუძნებლო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დოკუმენტაციაში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წესდებაში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წევრთა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შეთანხმებაში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ცვლილებებს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საჭიროებს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რეგისტრაციას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რეგისტრაციას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საჭიროებს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29-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“–„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 „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“–„</w:t>
      </w: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ფილიალის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წარმომადგენ</w:t>
      </w:r>
      <w:r>
        <w:rPr>
          <w:rFonts w:ascii="Sylfaen" w:hAnsi="Sylfaen" w:cs="Sylfaen"/>
          <w:sz w:val="24"/>
          <w:szCs w:val="24"/>
        </w:rPr>
        <w:t>ლობის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30-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ცვლილება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ითვლება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მეწარმეთა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მომენტიდან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A479F6">
      <w:pPr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წარდგენილ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დაერთოს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A479F6">
      <w:pPr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ცვლილებების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დამოწმებული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დოკუმენტი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A479F6">
      <w:pPr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ფილიალის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წარმომადგენლობის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ხელმძღვანელობასა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სათანადო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დამოწმებული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დოკუმენტი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A479F6">
      <w:pPr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დამადასტურებელი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დოკუმენტი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A479F6">
      <w:pPr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ფილიალის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წარმომადგენლობის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ადგილსამყოფლის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მისამართის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შეცვლის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ცნობა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ადგილსამყოფლის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მისამართის</w:t>
      </w:r>
      <w:r>
        <w:rPr>
          <w:rFonts w:ascii="Sylfaen" w:hAnsi="Sylfaen" w:cs="Sylfaen"/>
          <w:sz w:val="24"/>
          <w:szCs w:val="24"/>
        </w:rPr>
        <w:t xml:space="preserve">) 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A479F6">
      <w:pPr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განცხადება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z w:val="24"/>
          <w:szCs w:val="24"/>
        </w:rPr>
        <w:t>ეგისტრაციისთვის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A479F6">
      <w:pPr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A479F6">
      <w:pPr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32.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, </w:t>
      </w:r>
    </w:p>
    <w:p w:rsidR="00000000" w:rsidRDefault="00A479F6">
      <w:pPr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</w:t>
      </w:r>
      <w:r>
        <w:rPr>
          <w:rFonts w:ascii="Sylfaen" w:hAnsi="Sylfaen" w:cs="Sylfaen"/>
          <w:sz w:val="24"/>
          <w:szCs w:val="24"/>
        </w:rPr>
        <w:t>უცხო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</w:p>
    <w:p w:rsidR="00000000" w:rsidRDefault="00A479F6">
      <w:pPr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ფილიალის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წარმომადგენლობის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ab/>
      </w:r>
    </w:p>
    <w:p w:rsidR="00000000" w:rsidRDefault="00A479F6">
      <w:pPr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</w:t>
      </w:r>
      <w:r>
        <w:rPr>
          <w:rFonts w:ascii="Sylfaen" w:hAnsi="Sylfaen" w:cs="Sylfaen"/>
          <w:sz w:val="24"/>
          <w:szCs w:val="24"/>
        </w:rPr>
        <w:t>რეგისტრაციაზე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ცვლილებების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რეგისტრაციაზე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უარის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A479F6">
      <w:pPr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</w:t>
      </w:r>
      <w:r>
        <w:rPr>
          <w:rFonts w:ascii="Sylfaen" w:hAnsi="Sylfaen" w:cs="Sylfaen"/>
          <w:sz w:val="24"/>
          <w:szCs w:val="24"/>
        </w:rPr>
        <w:t>თქმის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საფუძვლები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A479F6">
      <w:pPr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უცხო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ab/>
        <w:t>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ფილიალს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წარმომადგენლობას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ეთქვას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რეგისტრაციაზე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ცვლილებების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რეგისტრაციაზე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A479F6">
      <w:pPr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რეგისტრაციისათვი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უცხო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ფილიალის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წარმომადგენლობის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მიზნები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ეწინააღმდეგება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აღიარებულ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ზნეობრივ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კონსტიტუციურ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სამართლებრივ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პრინციპებს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A479F6">
      <w:pPr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არსებობს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კონსტიტუციის</w:t>
      </w:r>
      <w:r>
        <w:rPr>
          <w:rFonts w:ascii="Sylfaen" w:hAnsi="Sylfaen" w:cs="Sylfaen"/>
          <w:sz w:val="24"/>
          <w:szCs w:val="24"/>
        </w:rPr>
        <w:t xml:space="preserve"> 26-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A479F6">
      <w:pPr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არსებობს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27-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ნაწილებით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A479F6">
      <w:pPr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განცხადება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</w:t>
      </w:r>
      <w:r>
        <w:rPr>
          <w:rFonts w:ascii="Sylfaen" w:hAnsi="Sylfaen" w:cs="Sylfaen"/>
          <w:sz w:val="24"/>
          <w:szCs w:val="24"/>
        </w:rPr>
        <w:t>თხოვნათა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A479F6">
      <w:pPr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რეგისტრაციის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არასრულადაა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წარდგენილი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A479F6">
      <w:pPr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რეგისტრაციის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დართული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გაფორმებული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დადასტურებული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A479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7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“–„</w:t>
      </w: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არსებობისას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მარეგისტრირებელი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განმცხადებელს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აძლევს</w:t>
      </w:r>
      <w:r>
        <w:rPr>
          <w:rFonts w:ascii="Sylfaen" w:hAnsi="Sylfaen" w:cs="Sylfaen"/>
          <w:sz w:val="24"/>
          <w:szCs w:val="24"/>
        </w:rPr>
        <w:t xml:space="preserve"> 30-</w:t>
      </w:r>
      <w:r>
        <w:rPr>
          <w:rFonts w:ascii="Sylfaen" w:hAnsi="Sylfaen" w:cs="Sylfaen"/>
          <w:sz w:val="24"/>
          <w:szCs w:val="24"/>
        </w:rPr>
        <w:t>დღიან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ხარვეზის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აღმოსაფხვ</w:t>
      </w:r>
      <w:r>
        <w:rPr>
          <w:rFonts w:ascii="Sylfaen" w:hAnsi="Sylfaen" w:cs="Sylfaen"/>
          <w:sz w:val="24"/>
          <w:szCs w:val="24"/>
        </w:rPr>
        <w:t>რელად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ხარვეზი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აღმოიფხვრება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მარეგისტრირებელი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თქმის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A479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6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2. 33-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ნაწილები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A479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6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„2.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</w:t>
      </w:r>
      <w:r>
        <w:rPr>
          <w:rFonts w:ascii="Sylfaen" w:hAnsi="Sylfaen" w:cs="Sylfaen"/>
          <w:sz w:val="24"/>
          <w:szCs w:val="24"/>
        </w:rPr>
        <w:t>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არსებითად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გადავიდა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სამეწარმეო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სასამართლო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მარეგისტრირებელი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დაინტერესებული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სარჩელის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განიხილავს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წყვეტს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შეჩერების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აკრძალვის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საკითხს</w:t>
      </w:r>
      <w:r>
        <w:rPr>
          <w:rFonts w:ascii="Sylfaen" w:hAnsi="Sylfaen" w:cs="Sylfaen"/>
          <w:sz w:val="24"/>
          <w:szCs w:val="24"/>
        </w:rPr>
        <w:t xml:space="preserve">.    </w:t>
      </w:r>
    </w:p>
    <w:p w:rsidR="00000000" w:rsidRDefault="00A479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6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სას</w:t>
      </w:r>
      <w:r>
        <w:rPr>
          <w:rFonts w:ascii="Sylfaen" w:hAnsi="Sylfaen" w:cs="Sylfaen"/>
          <w:sz w:val="24"/>
          <w:szCs w:val="24"/>
        </w:rPr>
        <w:t>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აკრძალვის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მარეგისტრირებელმა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გააუქმოს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რეგისტრაცია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A479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6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3. 33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A479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6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4. 3</w:t>
      </w:r>
      <w:r>
        <w:rPr>
          <w:rFonts w:ascii="Sylfaen" w:hAnsi="Sylfaen" w:cs="Sylfaen"/>
          <w:sz w:val="24"/>
          <w:szCs w:val="24"/>
        </w:rPr>
        <w:t>4-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A479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6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A479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6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 </w:t>
      </w:r>
    </w:p>
    <w:p w:rsidR="00000000" w:rsidRDefault="00A479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6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„2. </w:t>
      </w:r>
      <w:r>
        <w:rPr>
          <w:rFonts w:ascii="Sylfaen" w:hAnsi="Sylfaen" w:cs="Sylfaen"/>
          <w:sz w:val="24"/>
          <w:szCs w:val="24"/>
        </w:rPr>
        <w:t>მეწარმეთა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მარეგისტრირებელი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</w:t>
      </w:r>
      <w:r>
        <w:rPr>
          <w:rFonts w:ascii="Sylfaen" w:hAnsi="Sylfaen" w:cs="Sylfaen"/>
          <w:sz w:val="24"/>
          <w:szCs w:val="24"/>
        </w:rPr>
        <w:t>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საკუთარ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ვებგვერდზე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განთავსება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ხელმისაწვდომობა</w:t>
      </w:r>
      <w:r>
        <w:rPr>
          <w:rFonts w:ascii="Sylfaen" w:hAnsi="Sylfaen" w:cs="Sylfaen"/>
          <w:sz w:val="24"/>
          <w:szCs w:val="24"/>
        </w:rPr>
        <w:t>.“;</w:t>
      </w:r>
    </w:p>
    <w:p w:rsidR="00000000" w:rsidRDefault="00A479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6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A479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6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5. 35-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A479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6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„2.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სტრუქტურა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მოწესრიგდეს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წესდებით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წევრთა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შეთანხმებით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საჭიროებს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სანოტარო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დამოწმებას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A479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6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6. 38-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A479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6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A479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6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„2.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ლიკვიდ</w:t>
      </w:r>
      <w:r>
        <w:rPr>
          <w:rFonts w:ascii="Sylfaen" w:hAnsi="Sylfaen" w:cs="Sylfaen"/>
          <w:sz w:val="24"/>
          <w:szCs w:val="24"/>
        </w:rPr>
        <w:t>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ხორციელდება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წესდებით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მიზნის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მიღწევის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სისხლის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გამამტყუნებელი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განაჩენის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გაკოტრებისას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38</w:t>
      </w:r>
      <w:r>
        <w:rPr>
          <w:rFonts w:ascii="Sylfaen" w:hAnsi="Sylfaen" w:cs="Sylfaen"/>
          <w:position w:val="6"/>
          <w:sz w:val="24"/>
          <w:szCs w:val="24"/>
        </w:rPr>
        <w:t xml:space="preserve">1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>.“;</w:t>
      </w:r>
    </w:p>
    <w:p w:rsidR="00000000" w:rsidRDefault="00A479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6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</w:t>
      </w:r>
      <w:r>
        <w:rPr>
          <w:rFonts w:ascii="Sylfaen" w:hAnsi="Sylfaen" w:cs="Sylfaen"/>
          <w:sz w:val="24"/>
          <w:szCs w:val="24"/>
        </w:rPr>
        <w:t>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A479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6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„4. </w:t>
      </w:r>
      <w:r>
        <w:rPr>
          <w:rFonts w:ascii="Sylfaen" w:hAnsi="Sylfaen" w:cs="Sylfaen"/>
          <w:sz w:val="24"/>
          <w:szCs w:val="24"/>
        </w:rPr>
        <w:t>პარტნიორთა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საწარმოს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ლიკვიდაციის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დაწყების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დარეგისტრირდეს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მეწარმეთა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რეესტრში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ლიკვიდაციის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დაწყებულად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ითვლება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მომენტ</w:t>
      </w:r>
      <w:r>
        <w:rPr>
          <w:rFonts w:ascii="Sylfaen" w:hAnsi="Sylfaen" w:cs="Sylfaen"/>
          <w:sz w:val="24"/>
          <w:szCs w:val="24"/>
        </w:rPr>
        <w:t>იდან</w:t>
      </w:r>
      <w:r>
        <w:rPr>
          <w:rFonts w:ascii="Sylfaen" w:hAnsi="Sylfaen" w:cs="Sylfaen"/>
          <w:sz w:val="24"/>
          <w:szCs w:val="24"/>
        </w:rPr>
        <w:t>.“;</w:t>
      </w:r>
    </w:p>
    <w:p w:rsidR="00000000" w:rsidRDefault="00A479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6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-7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-8 </w:t>
      </w:r>
      <w:r>
        <w:rPr>
          <w:rFonts w:ascii="Sylfaen" w:hAnsi="Sylfaen" w:cs="Sylfaen"/>
          <w:sz w:val="24"/>
          <w:szCs w:val="24"/>
        </w:rPr>
        <w:t>ნაწილები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A479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6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„7.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დამფუძნებლებმა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ლიკვიდაციის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დარჩენილი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სასამართლო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>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ლიკვიდაციის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დარჩენილ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გადასცემს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რამდენიმე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იგივე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მსგავსი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როგორიც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ლიკვიდირებულ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ასეთი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</w:t>
      </w:r>
      <w:r>
        <w:rPr>
          <w:rFonts w:ascii="Sylfaen" w:hAnsi="Sylfaen" w:cs="Sylfaen"/>
          <w:sz w:val="24"/>
          <w:szCs w:val="24"/>
        </w:rPr>
        <w:t>ზაციები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შეუძლებელია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ასეთი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გამოვლენა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მაშინ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გადაცემის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სასამართლომ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გაანაწილოს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ლიკვიდაციის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დაწყების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რეგისტრაციიდან</w:t>
      </w:r>
      <w:r>
        <w:rPr>
          <w:rFonts w:ascii="Sylfaen" w:hAnsi="Sylfaen" w:cs="Sylfaen"/>
          <w:sz w:val="24"/>
          <w:szCs w:val="24"/>
        </w:rPr>
        <w:t xml:space="preserve"> 6 </w:t>
      </w:r>
      <w:r>
        <w:rPr>
          <w:rFonts w:ascii="Sylfaen" w:hAnsi="Sylfaen" w:cs="Sylfaen"/>
          <w:sz w:val="24"/>
          <w:szCs w:val="24"/>
        </w:rPr>
        <w:t>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A479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6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8. </w:t>
      </w:r>
      <w:r>
        <w:rPr>
          <w:rFonts w:ascii="Sylfaen" w:hAnsi="Sylfaen" w:cs="Sylfaen"/>
          <w:sz w:val="24"/>
          <w:szCs w:val="24"/>
        </w:rPr>
        <w:t>ლიკვიდაციას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პირები</w:t>
      </w:r>
      <w:r>
        <w:rPr>
          <w:rFonts w:ascii="Sylfaen" w:hAnsi="Sylfaen" w:cs="Sylfaen"/>
          <w:sz w:val="24"/>
          <w:szCs w:val="24"/>
        </w:rPr>
        <w:t xml:space="preserve">). </w:t>
      </w:r>
      <w:r>
        <w:rPr>
          <w:rFonts w:ascii="Sylfaen" w:hAnsi="Sylfaen" w:cs="Sylfaen"/>
          <w:sz w:val="24"/>
          <w:szCs w:val="24"/>
        </w:rPr>
        <w:t>განსაკუთრებულ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გარემოებათა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არსებობისას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ფინანსთა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შეუძლია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ლიკვიდატორის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დანიშვნის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ლიკვიდატორი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</w:t>
      </w:r>
      <w:r>
        <w:rPr>
          <w:rFonts w:ascii="Sylfaen" w:hAnsi="Sylfaen" w:cs="Sylfaen"/>
          <w:sz w:val="24"/>
          <w:szCs w:val="24"/>
        </w:rPr>
        <w:t>უხს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აგებს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როგორც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>.“;</w:t>
      </w:r>
    </w:p>
    <w:p w:rsidR="00000000" w:rsidRDefault="00A479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6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-10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A479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6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„10. </w:t>
      </w:r>
      <w:r>
        <w:rPr>
          <w:rFonts w:ascii="Sylfaen" w:hAnsi="Sylfaen" w:cs="Sylfaen"/>
          <w:sz w:val="24"/>
          <w:szCs w:val="24"/>
        </w:rPr>
        <w:t>ლიკვიდაციის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მარეგისტრირებელი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გააუქმოს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რეგისტრაცია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A479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6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7. </w:t>
      </w:r>
      <w:r>
        <w:rPr>
          <w:rFonts w:ascii="Sylfaen" w:hAnsi="Sylfaen" w:cs="Sylfaen"/>
          <w:sz w:val="24"/>
          <w:szCs w:val="24"/>
        </w:rPr>
        <w:t>კოდექსს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38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>:</w:t>
      </w:r>
      <w:r>
        <w:rPr>
          <w:rFonts w:ascii="Sylfaen" w:hAnsi="Sylfaen" w:cs="Sylfaen"/>
          <w:sz w:val="24"/>
          <w:szCs w:val="24"/>
        </w:rPr>
        <w:tab/>
      </w:r>
    </w:p>
    <w:p w:rsidR="00000000" w:rsidRDefault="00A479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6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38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A479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6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 </w:t>
      </w:r>
      <w:r>
        <w:rPr>
          <w:rFonts w:ascii="Sylfaen" w:hAnsi="Sylfaen" w:cs="Sylfaen"/>
          <w:sz w:val="24"/>
          <w:szCs w:val="24"/>
        </w:rPr>
        <w:t>რეგისტრაციის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გაუქმება</w:t>
      </w:r>
    </w:p>
    <w:p w:rsidR="00000000" w:rsidRDefault="00A479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6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რეგისტრირებულია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მაგრამ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აკმაყოფილებ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მოგვიანებით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ისპობა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ხარვეზის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გამოსასწორებლად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ეძლევა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ხარვეზის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აღმოჩენიდან</w:t>
      </w:r>
      <w:r>
        <w:rPr>
          <w:rFonts w:ascii="Sylfaen" w:hAnsi="Sylfaen" w:cs="Sylfaen"/>
          <w:sz w:val="24"/>
          <w:szCs w:val="24"/>
        </w:rPr>
        <w:t xml:space="preserve"> 30-</w:t>
      </w:r>
      <w:r>
        <w:rPr>
          <w:rFonts w:ascii="Sylfaen" w:hAnsi="Sylfaen" w:cs="Sylfaen"/>
          <w:sz w:val="24"/>
          <w:szCs w:val="24"/>
        </w:rPr>
        <w:t>დღიანი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ხარვეზის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გამოსასწორებლად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ხარვეზის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გამოუსწორებლობის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</w:t>
      </w:r>
      <w:r>
        <w:rPr>
          <w:rFonts w:ascii="Sylfaen" w:hAnsi="Sylfaen" w:cs="Sylfaen"/>
          <w:sz w:val="24"/>
          <w:szCs w:val="24"/>
        </w:rPr>
        <w:t>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მარეგისტრირებელმა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დაინტერესებულმა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ლიკვიდაციის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დასაწყებად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რეგისტრაცია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უქმდება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ლიკვიდაციის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A479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p w:rsidR="00000000" w:rsidRDefault="00A479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6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2. </w:t>
      </w: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2010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იანვრიდან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A479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60"/>
        <w:jc w:val="both"/>
        <w:rPr>
          <w:rFonts w:ascii="Sylfaen" w:hAnsi="Sylfaen" w:cs="Sylfaen"/>
          <w:sz w:val="24"/>
          <w:szCs w:val="24"/>
        </w:rPr>
      </w:pPr>
    </w:p>
    <w:p w:rsidR="00000000" w:rsidRDefault="00A479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6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</w:t>
      </w:r>
      <w:r>
        <w:rPr>
          <w:rFonts w:ascii="Sylfaen" w:hAnsi="Sylfaen" w:cs="Sylfaen"/>
          <w:sz w:val="24"/>
          <w:szCs w:val="24"/>
        </w:rPr>
        <w:t>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                       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მიხეილ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სააკაშვილი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</w:p>
    <w:p w:rsidR="00000000" w:rsidRDefault="00A479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60"/>
        <w:jc w:val="both"/>
        <w:rPr>
          <w:rFonts w:ascii="Sylfaen" w:hAnsi="Sylfaen" w:cs="Sylfaen"/>
          <w:sz w:val="24"/>
          <w:szCs w:val="24"/>
        </w:rPr>
      </w:pPr>
    </w:p>
    <w:p w:rsidR="00000000" w:rsidRDefault="00A479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6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თბილისი</w:t>
      </w:r>
      <w:r>
        <w:rPr>
          <w:rFonts w:ascii="Sylfaen" w:hAnsi="Sylfaen" w:cs="Sylfaen"/>
          <w:sz w:val="24"/>
          <w:szCs w:val="24"/>
        </w:rPr>
        <w:t>,</w:t>
      </w:r>
    </w:p>
    <w:p w:rsidR="00000000" w:rsidRDefault="00A479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6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2009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3 </w:t>
      </w:r>
      <w:r>
        <w:rPr>
          <w:rFonts w:ascii="Sylfaen" w:hAnsi="Sylfaen" w:cs="Sylfaen"/>
          <w:sz w:val="24"/>
          <w:szCs w:val="24"/>
        </w:rPr>
        <w:t>ნოემბერი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A479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N 1964 – II</w:t>
      </w:r>
      <w:r>
        <w:rPr>
          <w:rFonts w:ascii="Sylfaen" w:hAnsi="Sylfaen" w:cs="Sylfaen"/>
          <w:sz w:val="24"/>
          <w:szCs w:val="24"/>
        </w:rPr>
        <w:t>ს</w:t>
      </w:r>
    </w:p>
    <w:p w:rsidR="00000000" w:rsidRDefault="00A479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sz w:val="24"/>
          <w:szCs w:val="24"/>
        </w:rPr>
      </w:pP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479F6"/>
    <w:rsid w:val="00A4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character" w:customStyle="1" w:styleId="CharChar3">
    <w:name w:val="Char Char3"/>
    <w:basedOn w:val="DefaultParagraphFont"/>
    <w:uiPriority w:val="99"/>
    <w:rPr>
      <w:sz w:val="20"/>
      <w:szCs w:val="20"/>
    </w:rPr>
  </w:style>
  <w:style w:type="character" w:customStyle="1" w:styleId="CharChar2">
    <w:name w:val="Char Char2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CharChar1">
    <w:name w:val="Char Char1"/>
    <w:basedOn w:val="DefaultParagraphFont"/>
    <w:uiPriority w:val="99"/>
    <w:rPr>
      <w:sz w:val="22"/>
      <w:szCs w:val="22"/>
    </w:rPr>
  </w:style>
  <w:style w:type="character" w:customStyle="1" w:styleId="CharChar">
    <w:name w:val="Char Char"/>
    <w:basedOn w:val="DefaultParagraphFont"/>
    <w:uiPriority w:val="9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2500</Words>
  <Characters>14254</Characters>
  <Application>Microsoft Office Word</Application>
  <DocSecurity>0</DocSecurity>
  <Lines>118</Lines>
  <Paragraphs>33</Paragraphs>
  <ScaleCrop>false</ScaleCrop>
  <Company/>
  <LinksUpToDate>false</LinksUpToDate>
  <CharactersWithSpaces>16721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2022-08-16T16:56:00Z</dcterms:created>
  <dcterms:modified xsi:type="dcterms:W3CDTF">2022-08-16T16:56:00Z</dcterms:modified>
</cp:coreProperties>
</file>