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592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b/>
          <w:bCs/>
          <w:sz w:val="28"/>
          <w:szCs w:val="28"/>
          <w:lang w:val="en-US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კანონი</w:t>
      </w:r>
    </w:p>
    <w:p w14:paraId="329FD7E8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b/>
          <w:bCs/>
          <w:sz w:val="28"/>
          <w:szCs w:val="28"/>
          <w:lang w:val="en-US"/>
        </w:rPr>
      </w:pPr>
    </w:p>
    <w:p w14:paraId="392AC0D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b/>
          <w:bCs/>
          <w:sz w:val="28"/>
          <w:szCs w:val="28"/>
          <w:lang w:val="en-US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ხარისხის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შესახებ</w:t>
      </w:r>
    </w:p>
    <w:p w14:paraId="3834BE9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b/>
          <w:bCs/>
          <w:sz w:val="28"/>
          <w:szCs w:val="28"/>
          <w:lang w:val="en-US"/>
        </w:rPr>
      </w:pPr>
    </w:p>
    <w:p w14:paraId="5A8163F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14:paraId="30E4561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                         </w:t>
      </w:r>
    </w:p>
    <w:p w14:paraId="42C7910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</w:p>
    <w:p w14:paraId="7D13061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DDC9C2E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3608107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842CE18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E965EF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მექანიზმები</w:t>
      </w:r>
    </w:p>
    <w:p w14:paraId="35F834ED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.</w:t>
      </w:r>
    </w:p>
    <w:p w14:paraId="0E133D4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</w:t>
      </w:r>
      <w:r>
        <w:rPr>
          <w:rFonts w:ascii="Sylfaen" w:eastAsia="Times New Roman" w:hAnsi="Sylfaen" w:cs="Sylfaen"/>
          <w:lang w:val="en-US"/>
        </w:rPr>
        <w:t>ედიტაცია</w:t>
      </w:r>
      <w:r>
        <w:rPr>
          <w:rFonts w:ascii="Sylfaen" w:eastAsia="Times New Roman" w:hAnsi="Sylfaen" w:cs="Sylfaen"/>
          <w:lang w:val="en-US"/>
        </w:rPr>
        <w:t>.</w:t>
      </w:r>
    </w:p>
    <w:p w14:paraId="13232DE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47A3DD1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center"/>
        <w:rPr>
          <w:rFonts w:ascii="Sylfaen" w:eastAsia="Times New Roman" w:hAnsi="Sylfaen" w:cs="Sylfaen"/>
          <w:lang w:val="en-US"/>
        </w:rPr>
      </w:pPr>
    </w:p>
    <w:p w14:paraId="746598B7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78A08AC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</w:t>
      </w:r>
      <w:r>
        <w:rPr>
          <w:rFonts w:ascii="Sylfaen" w:eastAsia="Times New Roman" w:hAnsi="Sylfaen" w:cs="Sylfaen"/>
          <w:lang w:val="en-US"/>
        </w:rPr>
        <w:t>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41F80C1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ჩარჩო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კლასიფიცირე</w:t>
      </w:r>
      <w:r>
        <w:rPr>
          <w:rFonts w:ascii="Sylfaen" w:eastAsia="Times New Roman" w:hAnsi="Sylfaen" w:cs="Sylfaen"/>
          <w:lang w:val="en-US"/>
        </w:rPr>
        <w:t>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ქვესისტემების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არაფორმალური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val="en-US"/>
        </w:rPr>
        <w:t>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გამჭვირვალობის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ხელმისაწვდომობისა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;</w:t>
      </w:r>
    </w:p>
    <w:p w14:paraId="63F3CF0D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en-US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უმაღ</w:t>
      </w:r>
      <w:r>
        <w:rPr>
          <w:rFonts w:ascii="Sylfaen" w:eastAsia="Times New Roman" w:hAnsi="Sylfaen" w:cs="Sylfaen"/>
          <w:lang w:val="en-US"/>
        </w:rPr>
        <w:t>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დიპლომით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დოკუმენტით</w:t>
      </w:r>
      <w:r>
        <w:rPr>
          <w:rFonts w:ascii="Sylfaen" w:eastAsia="Times New Roman" w:hAnsi="Sylfaen" w:cs="Sylfaen"/>
          <w:lang w:val="en-US"/>
        </w:rPr>
        <w:t>;</w:t>
      </w:r>
    </w:p>
    <w:p w14:paraId="1B5B0EA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მისაღწევი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ცოდნისა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გაცნობიერების</w:t>
      </w:r>
      <w:r>
        <w:rPr>
          <w:rFonts w:ascii="Sylfaen" w:eastAsia="Times New Roman" w:hAnsi="Sylfaen" w:cs="Sylfaen"/>
          <w:lang w:val="en-US"/>
        </w:rPr>
        <w:t>“ (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</w:t>
      </w:r>
      <w:r>
        <w:rPr>
          <w:rFonts w:ascii="Sylfaen" w:eastAsia="Times New Roman" w:hAnsi="Sylfaen" w:cs="Sylfaen"/>
          <w:lang w:val="en-US"/>
        </w:rPr>
        <w:t>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თეორიების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ასიმილაციის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დავალების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პრობლემების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გადაჭრისათვის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პასუხისმგებლობ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ავტონომიურობის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ღირებულებებითა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0F4CCEF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კლასიფიკატორი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კლასიფიცირებას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დაკავშირებას</w:t>
      </w:r>
      <w:r>
        <w:rPr>
          <w:rFonts w:ascii="Sylfaen" w:eastAsia="Times New Roman" w:hAnsi="Sylfaen" w:cs="Sylfaen"/>
          <w:lang w:val="en-US"/>
        </w:rPr>
        <w:t>;</w:t>
      </w:r>
    </w:p>
    <w:p w14:paraId="10ADA8F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მიმნიჭებელი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ცოდნ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გაცნობიერების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პასუხის</w:t>
      </w:r>
      <w:r>
        <w:rPr>
          <w:rFonts w:ascii="Sylfaen" w:eastAsia="Times New Roman" w:hAnsi="Sylfaen" w:cs="Sylfaen"/>
          <w:lang w:val="en-US"/>
        </w:rPr>
        <w:t>მგებლობისა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ავტონომიურობის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შეძენას</w:t>
      </w:r>
      <w:r>
        <w:rPr>
          <w:rFonts w:ascii="Sylfaen" w:eastAsia="Times New Roman" w:hAnsi="Sylfaen" w:cs="Sylfaen"/>
          <w:lang w:val="en-US"/>
        </w:rPr>
        <w:t>;</w:t>
      </w:r>
    </w:p>
    <w:p w14:paraId="7137B22A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არაფორმალური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ფორმალური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ცოდნ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გაცნობიერების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en-US"/>
        </w:rPr>
        <w:t>პასუხისმგებლობისა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ავტონომიურობის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შეძენ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>.</w:t>
      </w:r>
    </w:p>
    <w:p w14:paraId="00BAFC6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კლასტერი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48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კლასტერად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1464) </w:t>
      </w:r>
    </w:p>
    <w:p w14:paraId="2072D584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en-US"/>
        </w:rPr>
        <w:t>.</w:t>
      </w:r>
    </w:p>
    <w:p w14:paraId="7075DC5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hAnsi="Sylfaen" w:cs="Sylfaen"/>
          <w:lang w:val="en-US"/>
        </w:rPr>
      </w:pPr>
    </w:p>
    <w:p w14:paraId="7493654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hAnsi="Sylfaen" w:cs="Sylfaen"/>
          <w:lang w:val="en-US"/>
        </w:rPr>
      </w:pPr>
    </w:p>
    <w:p w14:paraId="55A0A79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center"/>
        <w:rPr>
          <w:rFonts w:ascii="Sylfaen" w:hAnsi="Sylfaen" w:cs="Sylfaen"/>
          <w:lang w:val="en-US"/>
        </w:rPr>
      </w:pPr>
    </w:p>
    <w:p w14:paraId="0F4AF7A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14:paraId="4A0B44F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მექანიზმების</w:t>
      </w:r>
    </w:p>
    <w:p w14:paraId="2D61914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</w:p>
    <w:p w14:paraId="130EE03B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center"/>
        <w:rPr>
          <w:rFonts w:ascii="Sylfaen" w:eastAsia="Times New Roman" w:hAnsi="Sylfaen" w:cs="Sylfaen"/>
          <w:lang w:val="en-US"/>
        </w:rPr>
      </w:pPr>
    </w:p>
    <w:p w14:paraId="3CBCFAF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F3E2A4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F4A876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წარმართავს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საჯაროობი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გამჭვირვალობის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</w:p>
    <w:p w14:paraId="6939E58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:</w:t>
      </w:r>
    </w:p>
    <w:p w14:paraId="6D27DF08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2DA4386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>;</w:t>
      </w:r>
    </w:p>
    <w:p w14:paraId="1015BDF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</w:t>
      </w:r>
      <w:r>
        <w:rPr>
          <w:rFonts w:ascii="Sylfaen" w:eastAsia="Times New Roman" w:hAnsi="Sylfaen" w:cs="Sylfaen"/>
          <w:lang w:val="ka-GE" w:eastAsia="ka-GE"/>
        </w:rPr>
        <w:t>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2D264736" w14:textId="77777777" w:rsidR="00000000" w:rsidRDefault="00EF3066">
      <w:pPr>
        <w:tabs>
          <w:tab w:val="left" w:pos="708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12121"/>
          <w:lang w:eastAsia="x-none"/>
        </w:rPr>
        <w:t>ამტკიცებს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გაცემული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დოკუმენტების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ნამდვილობის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დადასტურებისა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და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უცხოეთში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მიღებული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განათლების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აღიარების</w:t>
      </w:r>
      <w:r>
        <w:rPr>
          <w:rFonts w:ascii="Sylfaen" w:eastAsia="Times New Roma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წესს</w:t>
      </w:r>
      <w:r>
        <w:rPr>
          <w:rFonts w:ascii="Sylfaen" w:eastAsia="Times New Roman" w:hAnsi="Sylfaen" w:cs="Sylfaen"/>
          <w:color w:val="212121"/>
          <w:lang w:val="ka-GE" w:eastAsia="ka-GE"/>
        </w:rPr>
        <w:t>ა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და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eastAsia="x-none"/>
        </w:rPr>
        <w:t>საფასურებს</w:t>
      </w:r>
      <w:r>
        <w:rPr>
          <w:rFonts w:ascii="Sylfaen" w:hAnsi="Sylfaen" w:cs="Sylfaen"/>
          <w:color w:val="212121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212121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გ</w:t>
      </w:r>
      <w:r>
        <w:rPr>
          <w:rFonts w:ascii="Sylfaen" w:eastAsia="Times New Roman" w:hAnsi="Sylfaen" w:cs="Sylfaen"/>
          <w:color w:val="212121"/>
          <w:lang w:val="ka-GE" w:eastAsia="ka-GE"/>
        </w:rPr>
        <w:t>აცემული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დადასტურებასა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და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უცხოეთში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აღიარებასთან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წარმოებისათვის</w:t>
      </w:r>
      <w:r>
        <w:rPr>
          <w:rFonts w:ascii="Sylfaen" w:hAnsi="Sylfaen" w:cs="Sylfaen"/>
          <w:color w:val="212121"/>
          <w:lang w:eastAsia="x-non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21212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12121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212121"/>
          <w:lang w:val="ka-GE" w:eastAsia="ka-GE"/>
        </w:rPr>
        <w:t>;</w:t>
      </w:r>
      <w:r>
        <w:rPr>
          <w:rFonts w:ascii="Sylfaen" w:hAnsi="Sylfaen" w:cs="Sylfaen"/>
          <w:color w:val="212121"/>
          <w:lang w:eastAsia="x-none"/>
        </w:rPr>
        <w:t xml:space="preserve"> </w:t>
      </w:r>
      <w:r>
        <w:rPr>
          <w:rFonts w:ascii="Sylfaen" w:hAnsi="Sylfaen" w:cs="Sylfaen"/>
          <w:color w:val="212121"/>
          <w:sz w:val="20"/>
          <w:szCs w:val="20"/>
          <w:lang w:eastAsia="x-none"/>
        </w:rPr>
        <w:t>(19.0</w:t>
      </w:r>
      <w:r>
        <w:rPr>
          <w:rFonts w:ascii="Sylfaen" w:hAnsi="Sylfaen" w:cs="Sylfaen"/>
          <w:color w:val="212121"/>
          <w:sz w:val="20"/>
          <w:szCs w:val="20"/>
          <w:lang w:eastAsia="x-none"/>
        </w:rPr>
        <w:t>2.2016. N4784)</w:t>
      </w:r>
    </w:p>
    <w:p w14:paraId="3086B437" w14:textId="77777777" w:rsidR="00000000" w:rsidRDefault="00EF3066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№3445)</w:t>
      </w:r>
    </w:p>
    <w:p w14:paraId="3ABC7467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en-US"/>
        </w:rPr>
        <w:t>ენობრივი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სისწორის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(20.03.2013 N347)</w:t>
      </w:r>
    </w:p>
    <w:p w14:paraId="6ACA65C3" w14:textId="77777777" w:rsidR="00000000" w:rsidRDefault="00EF3066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(17.06.2011 N 4790)</w:t>
      </w:r>
    </w:p>
    <w:p w14:paraId="71AEDB94" w14:textId="77777777" w:rsidR="00000000" w:rsidRDefault="00EF3066">
      <w:pPr>
        <w:tabs>
          <w:tab w:val="left" w:pos="70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14:paraId="5C2AB2C7" w14:textId="77777777" w:rsidR="00000000" w:rsidRDefault="00EF3066">
      <w:pPr>
        <w:tabs>
          <w:tab w:val="left" w:pos="708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6D19596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both"/>
        <w:rPr>
          <w:rFonts w:ascii="Sylfaen" w:eastAsia="Times New Roman" w:hAnsi="Sylfaen" w:cs="Sylfaen"/>
          <w:lang w:val="en-US"/>
        </w:rPr>
      </w:pPr>
    </w:p>
    <w:p w14:paraId="0088A25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</w:p>
    <w:p w14:paraId="14C87AE9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A2002E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ცენტრს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691D31F9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>.</w:t>
      </w:r>
    </w:p>
    <w:p w14:paraId="201306F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6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14FEB54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6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A7C46B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both"/>
        <w:rPr>
          <w:rFonts w:ascii="Sylfaen" w:eastAsia="Times New Roman" w:hAnsi="Sylfaen" w:cs="Sylfaen"/>
          <w:lang w:val="en-US"/>
        </w:rPr>
      </w:pPr>
    </w:p>
    <w:p w14:paraId="5CB0EA7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A1F9BD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N5022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AB55C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D07CEF3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9B17B7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უნივერსიტეტისა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უნივერსიტეტი</w:t>
      </w:r>
      <w:r>
        <w:rPr>
          <w:rFonts w:ascii="Sylfaen" w:eastAsia="Times New Roman" w:hAnsi="Sylfaen" w:cs="Sylfaen"/>
          <w:lang w:eastAsia="x-none"/>
        </w:rPr>
        <w:t xml:space="preserve">)) </w:t>
      </w:r>
      <w:r>
        <w:rPr>
          <w:rFonts w:ascii="Sylfaen" w:eastAsia="Times New Roman" w:hAnsi="Sylfaen" w:cs="Sylfaen"/>
          <w:lang w:eastAsia="x-none"/>
        </w:rPr>
        <w:t>ავტორიზაციას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2BE9C6B6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</w:t>
      </w:r>
      <w:r>
        <w:rPr>
          <w:rFonts w:ascii="Sylfaen" w:eastAsia="Times New Roman" w:hAnsi="Sylfaen" w:cs="Sylfaen"/>
          <w:lang w:val="ka-GE" w:eastAsia="ka-GE"/>
        </w:rPr>
        <w:t>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4278F814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5D1E771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50A89B2A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F556E2D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709EF9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6A8F7C37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9D27F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1219D9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აპოსტილით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ლეგალიზაციის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</w:t>
      </w:r>
      <w:r>
        <w:rPr>
          <w:rFonts w:ascii="Sylfaen" w:eastAsia="Times New Roman" w:hAnsi="Sylfaen" w:cs="Sylfaen"/>
          <w:lang w:eastAsia="x-none"/>
        </w:rPr>
        <w:t>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აპოსტილით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E7676BF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41B639D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06D6507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66D8B64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D5704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საბრუნავი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40126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20EDA6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DC708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D5310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02C782F0" w14:textId="77777777" w:rsidR="00000000" w:rsidRDefault="00EF3066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F6E21E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საჩუქრისა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4D63D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FB9F1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312545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139C56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14:paraId="3055C9D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ავტორიზაცია</w:t>
      </w:r>
    </w:p>
    <w:p w14:paraId="662C3DE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4A4EAA3E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</w:p>
    <w:p w14:paraId="46E5EDA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DA22E9" w14:textId="77777777" w:rsidR="00000000" w:rsidRDefault="00EF3066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347A344A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ფილოსოფიას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F34C73C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კურიკულუმს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6CC2629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0E0B2C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73886B7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212121"/>
          <w:lang w:val="ka-GE" w:eastAsia="ka-GE"/>
        </w:rPr>
        <w:t xml:space="preserve">(19.02.2016. N4784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12121"/>
          <w:lang w:val="ka-GE" w:eastAsia="ka-GE"/>
        </w:rPr>
        <w:t>)</w:t>
      </w:r>
    </w:p>
    <w:p w14:paraId="2E94FA51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53B51E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580283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14:paraId="5D65216C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; </w:t>
      </w:r>
    </w:p>
    <w:p w14:paraId="0BC0112B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14:paraId="625F456F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კვლევას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14:paraId="7BF7909B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ზ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რესურსებს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color w:val="212121"/>
          <w:lang w:val="ka-GE" w:eastAsia="ka-GE"/>
        </w:rPr>
        <w:t xml:space="preserve"> </w:t>
      </w:r>
    </w:p>
    <w:p w14:paraId="63738FFB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63676BD2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A036C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6126F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20829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3E787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59FCA5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21468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დაწესებულებისთვის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</w:t>
      </w:r>
      <w:r>
        <w:rPr>
          <w:rFonts w:ascii="Sylfaen" w:eastAsia="Times New Roman" w:hAnsi="Sylfaen" w:cs="Sylfaen"/>
          <w:lang w:eastAsia="x-none"/>
        </w:rPr>
        <w:t>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6D9BF00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rPr>
          <w:rFonts w:ascii="Sylfaen" w:hAnsi="Sylfaen" w:cs="Sylfaen"/>
          <w:lang w:val="ka-GE" w:eastAsia="ka-GE"/>
        </w:rPr>
      </w:pPr>
    </w:p>
    <w:p w14:paraId="12550D59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</w:p>
    <w:p w14:paraId="63EDD51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):</w:t>
      </w:r>
    </w:p>
    <w:p w14:paraId="3614B15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E341B9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</w:t>
      </w:r>
      <w:r>
        <w:rPr>
          <w:rFonts w:ascii="Sylfaen" w:eastAsia="Times New Roman" w:hAnsi="Sylfaen" w:cs="Sylfaen"/>
          <w:lang w:val="ka-GE" w:eastAsia="ka-GE"/>
        </w:rPr>
        <w:t>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5D331E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7EE8B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№5278)</w:t>
      </w:r>
    </w:p>
    <w:p w14:paraId="74B317E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5A8440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4644A9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C50738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B2EB0D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58F0274A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3445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0202C5C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3D527D2B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2098B9DB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1EDB3B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(27.11.2015. N4585)</w:t>
      </w:r>
    </w:p>
    <w:p w14:paraId="20CD23A7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DD8080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97AF99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A387F96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დაიმატა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548372C2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1429) </w:t>
      </w:r>
    </w:p>
    <w:p w14:paraId="51D67170" w14:textId="77777777" w:rsidR="00000000" w:rsidRDefault="00EF3066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ACAC449" w14:textId="77777777" w:rsidR="00000000" w:rsidRDefault="00EF306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(26.07.2017. N1224)</w:t>
      </w:r>
    </w:p>
    <w:p w14:paraId="3FD8DBE4" w14:textId="77777777" w:rsidR="00000000" w:rsidRDefault="00EF306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D789C95" w14:textId="77777777" w:rsidR="00000000" w:rsidRDefault="00EF306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71BE968" w14:textId="77777777" w:rsidR="00000000" w:rsidRDefault="00EF306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მიმნიჭებელ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D5F634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F52DDF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19311A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6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067DA863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1DB18DB2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95B430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2E7D10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80B0AC" w14:textId="77777777" w:rsidR="00000000" w:rsidRDefault="00EF3066">
      <w:pPr>
        <w:ind w:firstLine="709"/>
        <w:jc w:val="both"/>
        <w:rPr>
          <w:rFonts w:ascii="Sylfaen" w:hAnsi="Sylfaen" w:cs="Sylfaen"/>
          <w:lang w:eastAsia="x-none"/>
        </w:rPr>
      </w:pPr>
      <w:hyperlink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eastAsia="x-none"/>
          </w:rPr>
          <w:t>მუხლი 9. სტატუსის მაძიებლის თვითშეფასება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030672A8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საფეხურია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თვითშეფასებ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969450A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468A5857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(20.03.2013 N347)</w:t>
      </w:r>
    </w:p>
    <w:p w14:paraId="446BEBEE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B46D9A2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68180353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7C448182" w14:textId="77777777" w:rsidR="00000000" w:rsidRDefault="00EF3066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</w:p>
    <w:p w14:paraId="6B2949D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 N1933)</w:t>
      </w:r>
    </w:p>
    <w:p w14:paraId="2A01BEDA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</w:t>
      </w:r>
      <w:r>
        <w:rPr>
          <w:rFonts w:ascii="Sylfaen" w:eastAsia="Times New Roman" w:hAnsi="Sylfaen" w:cs="Sylfaen"/>
          <w:lang w:val="ka-GE" w:eastAsia="ka-GE"/>
        </w:rPr>
        <w:t>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lang w:val="ka-GE" w:eastAsia="ka-GE"/>
        </w:rPr>
        <w:t>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(23.12.2017 N1933)</w:t>
      </w:r>
    </w:p>
    <w:p w14:paraId="200388A4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 N1933)</w:t>
      </w:r>
    </w:p>
    <w:p w14:paraId="429DAE14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62C1F7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BEF449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AE843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13EB54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237E72F" w14:textId="77777777" w:rsidR="00000000" w:rsidRDefault="00EF3066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25ACBE9B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  <w:r>
        <w:rPr>
          <w:rFonts w:ascii="Sylfaen" w:hAnsi="Sylfaen" w:cs="Sylfaen"/>
          <w:lang w:val="ka-GE" w:eastAsia="ka-GE"/>
        </w:rPr>
        <w:t xml:space="preserve">      </w:t>
      </w:r>
    </w:p>
    <w:p w14:paraId="6F19138D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უდენტთა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 N1933)</w:t>
      </w:r>
    </w:p>
    <w:p w14:paraId="301000DC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</w:t>
      </w:r>
      <w:r>
        <w:rPr>
          <w:rFonts w:ascii="Sylfaen" w:eastAsia="Times New Roman" w:hAnsi="Sylfaen" w:cs="Sylfaen"/>
          <w:lang w:val="ka-GE" w:eastAsia="ka-GE"/>
        </w:rPr>
        <w:t>ვლეებს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დაასრულებინოს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0FDBC7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51349C3D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(20.03.2013 N347)</w:t>
      </w:r>
    </w:p>
    <w:p w14:paraId="6A5ABD2E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1429)</w:t>
      </w:r>
    </w:p>
    <w:p w14:paraId="36187291" w14:textId="77777777" w:rsidR="00000000" w:rsidRDefault="00EF3066">
      <w:pPr>
        <w:pStyle w:val="BodyText"/>
        <w:tabs>
          <w:tab w:val="left" w:pos="360"/>
        </w:tabs>
        <w:spacing w:after="0"/>
        <w:ind w:firstLine="709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ვეყნდება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212121"/>
          <w:lang w:val="ka-GE" w:eastAsia="ka-GE"/>
        </w:rPr>
        <w:t>(19.02.2016. N4784)</w:t>
      </w:r>
    </w:p>
    <w:p w14:paraId="62EFEAE2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color w:val="212121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2912C183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color w:val="212121"/>
          <w:sz w:val="20"/>
          <w:szCs w:val="20"/>
          <w:lang w:val="ka-GE" w:eastAsia="ka-GE"/>
        </w:rPr>
      </w:pPr>
    </w:p>
    <w:p w14:paraId="4F967729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color w:val="212121"/>
          <w:sz w:val="20"/>
          <w:szCs w:val="20"/>
          <w:lang w:val="ka-GE" w:eastAsia="ka-GE"/>
        </w:rPr>
      </w:pPr>
    </w:p>
    <w:p w14:paraId="5A663F0D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1F8DC9CA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D830BB9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657AAB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212121"/>
          <w:sz w:val="20"/>
          <w:szCs w:val="20"/>
          <w:lang w:val="ka-GE" w:eastAsia="ka-GE"/>
        </w:rPr>
        <w:t>(19.02.2016. N4784)</w:t>
      </w:r>
    </w:p>
    <w:p w14:paraId="1B1FD062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2E8A0669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024B693" w14:textId="77777777" w:rsidR="00000000" w:rsidRDefault="00EF3066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rPr>
          <w:rFonts w:ascii="Sylfaen" w:hAnsi="Sylfaen" w:cs="Sylfaen"/>
          <w:lang w:val="ka-GE" w:eastAsia="ka-GE"/>
        </w:rPr>
      </w:pPr>
    </w:p>
    <w:p w14:paraId="1B7CE35F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212B6F4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59E99E" w14:textId="77777777" w:rsidR="00000000" w:rsidRDefault="00EF3066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664038E" w14:textId="77777777" w:rsidR="00000000" w:rsidRDefault="00EF3066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როგრამის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45E9180E" w14:textId="77777777" w:rsidR="00000000" w:rsidRDefault="00EF3066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20"/>
        <w:rPr>
          <w:rFonts w:ascii="Sylfaen" w:hAnsi="Sylfaen" w:cs="Sylfaen"/>
          <w:lang w:val="ka-GE" w:eastAsia="ka-GE"/>
        </w:rPr>
      </w:pPr>
    </w:p>
    <w:p w14:paraId="1A4CB724" w14:textId="77777777" w:rsidR="00000000" w:rsidRDefault="00EF3066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20"/>
        <w:rPr>
          <w:rFonts w:ascii="Sylfaen" w:hAnsi="Sylfaen" w:cs="Sylfaen"/>
          <w:lang w:val="ka-GE" w:eastAsia="ka-GE"/>
        </w:rPr>
      </w:pPr>
    </w:p>
    <w:p w14:paraId="0C1AA2B1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0" w:name="part_18"/>
      <w:bookmarkEnd w:id="0"/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მუხლი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 xml:space="preserve"> 14. 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ავტორიზაციაზე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უარის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თქმის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გადაწყვეტილება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74E02622" w14:textId="77777777" w:rsidR="00000000" w:rsidRDefault="00EF3066">
      <w:p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ავტორიზაციაზე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623CB47" w14:textId="77777777" w:rsidR="00000000" w:rsidRDefault="00EF3066">
      <w:p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363A5669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14:paraId="7711B808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>(20.03.2013 N347)</w:t>
      </w:r>
    </w:p>
    <w:p w14:paraId="7DCE0C74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64C0C097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(26.07.2017 N 1224)</w:t>
      </w:r>
    </w:p>
    <w:p w14:paraId="51A943D6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</w:t>
      </w:r>
      <w:r>
        <w:rPr>
          <w:rFonts w:ascii="Sylfaen" w:eastAsia="Times New Roman" w:hAnsi="Sylfaen" w:cs="Sylfaen"/>
          <w:lang w:val="ka-GE" w:eastAsia="ka-GE"/>
        </w:rPr>
        <w:t>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659C408E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3665834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6F6AA9D0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</w:t>
      </w:r>
      <w:r>
        <w:rPr>
          <w:rFonts w:ascii="Sylfaen" w:eastAsia="Times New Roman" w:hAnsi="Sylfaen" w:cs="Sylfaen"/>
          <w:lang w:val="ka-GE" w:eastAsia="ka-GE"/>
        </w:rPr>
        <w:t>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, 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A017B09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</w:t>
      </w:r>
      <w:r>
        <w:rPr>
          <w:rFonts w:ascii="Sylfaen" w:eastAsia="Times New Roman" w:hAnsi="Sylfaen" w:cs="Sylfaen"/>
          <w:lang w:eastAsia="x-none"/>
        </w:rPr>
        <w:t>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55D9E674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</w:t>
      </w:r>
      <w:r>
        <w:rPr>
          <w:rFonts w:ascii="Sylfaen" w:eastAsia="Times New Roman" w:hAnsi="Sylfaen" w:cs="Sylfaen"/>
          <w:lang w:eastAsia="x-none"/>
        </w:rPr>
        <w:t>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236AD658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4ADBE84" w14:textId="77777777" w:rsidR="00000000" w:rsidRDefault="00EF3066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ylfaen" w:hAnsi="Sylfaen" w:cs="Sylfaen"/>
          <w:lang w:val="ka-GE" w:eastAsia="ka-GE"/>
        </w:rPr>
      </w:pPr>
    </w:p>
    <w:p w14:paraId="2872B1E9" w14:textId="77777777" w:rsidR="00000000" w:rsidRDefault="00EF3066">
      <w:pPr>
        <w:ind w:firstLine="709"/>
        <w:jc w:val="both"/>
        <w:rPr>
          <w:rFonts w:ascii="Sylfaen" w:hAnsi="Sylfaen" w:cs="Sylfaen"/>
          <w:color w:val="222222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16.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უარის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თქმის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შედეგები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hAnsi="Sylfaen" w:cs="Sylfaen"/>
          <w:color w:val="212121"/>
          <w:sz w:val="20"/>
          <w:szCs w:val="20"/>
          <w:lang w:val="ka-GE" w:eastAsia="ka-GE"/>
        </w:rPr>
        <w:t>(19.02.2016. N4784)</w:t>
      </w:r>
    </w:p>
    <w:p w14:paraId="531FF6F5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C52018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1065F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</w:t>
      </w:r>
      <w:r>
        <w:rPr>
          <w:rFonts w:ascii="Sylfaen" w:eastAsia="Times New Roman" w:hAnsi="Sylfaen" w:cs="Sylfaen"/>
          <w:lang w:val="ka-GE" w:eastAsia="ka-GE"/>
        </w:rPr>
        <w:t>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დოქტორანტობის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აპლიკანტების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238B3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A1A84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C2AFEC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E3C6A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49C1CC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9C9EFB" w14:textId="77777777" w:rsidR="00000000" w:rsidRDefault="00EF3066">
      <w:pPr>
        <w:pStyle w:val="BodyText"/>
        <w:spacing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328BBDEE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6021686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</w:p>
    <w:p w14:paraId="0926DBF7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color w:val="212121"/>
          <w:lang w:val="ka-GE" w:eastAsia="ka-GE"/>
        </w:rPr>
      </w:pPr>
    </w:p>
    <w:p w14:paraId="32D13892" w14:textId="77777777" w:rsidR="00000000" w:rsidRDefault="00EF3066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(26.07.2017. N1224)</w:t>
      </w:r>
    </w:p>
    <w:p w14:paraId="1F740877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დაიმატოს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41758563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548AFDBB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34D5C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FB4F19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16574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4205AB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846448C" w14:textId="77777777" w:rsidR="00000000" w:rsidRDefault="00EF3066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(26.07.2017. N1224)</w:t>
      </w:r>
    </w:p>
    <w:p w14:paraId="3AC0B60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141E7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E14845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9E49C5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80E813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C54151E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0BAEF3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</w:p>
    <w:p w14:paraId="7E792B6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14:paraId="09844294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1FAE7FB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01A25537" w14:textId="77777777" w:rsidR="00000000" w:rsidRDefault="00EF30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</w:p>
    <w:p w14:paraId="4BABC7F7" w14:textId="77777777" w:rsidR="00000000" w:rsidRDefault="00EF3066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</w:t>
      </w:r>
      <w:r>
        <w:rPr>
          <w:rFonts w:ascii="Sylfaen" w:eastAsia="Times New Roman" w:hAnsi="Sylfaen" w:cs="Sylfaen"/>
          <w:lang w:eastAsia="x-none"/>
        </w:rPr>
        <w:t>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ასამაღლებლად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18233649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</w:t>
      </w:r>
      <w:r>
        <w:rPr>
          <w:rFonts w:ascii="Sylfaen" w:eastAsia="Times New Roman" w:hAnsi="Sylfaen" w:cs="Sylfaen"/>
          <w:lang w:val="ka-GE" w:eastAsia="ka-GE"/>
        </w:rPr>
        <w:t>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</w:t>
      </w:r>
      <w:r>
        <w:rPr>
          <w:rFonts w:ascii="Sylfaen" w:hAnsi="Sylfaen" w:cs="Sylfaen"/>
          <w:sz w:val="20"/>
          <w:szCs w:val="20"/>
          <w:lang w:val="ka-GE" w:eastAsia="ka-GE"/>
        </w:rPr>
        <w:t>29)</w:t>
      </w:r>
    </w:p>
    <w:p w14:paraId="19E64E83" w14:textId="77777777" w:rsidR="00000000" w:rsidRDefault="00EF30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35EAFB6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№5278)</w:t>
      </w:r>
    </w:p>
    <w:p w14:paraId="5287B4D4" w14:textId="77777777" w:rsidR="00000000" w:rsidRDefault="00EF3066">
      <w:pPr>
        <w:tabs>
          <w:tab w:val="left" w:pos="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B310F71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(26.07.2017. N1224)</w:t>
      </w:r>
    </w:p>
    <w:p w14:paraId="642A4780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lang w:val="ka-GE" w:eastAsia="ka-GE"/>
        </w:rPr>
      </w:pPr>
    </w:p>
    <w:p w14:paraId="4505F774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0F303F2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</w:p>
    <w:p w14:paraId="55EB167B" w14:textId="77777777" w:rsidR="00000000" w:rsidRDefault="00EF3066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6CA5609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535996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A07974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სტუდენტების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02602632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A5F17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2DC0B2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14:paraId="5046424E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</w:p>
    <w:p w14:paraId="326A9BC7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E6FB48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lang w:val="ka-GE" w:eastAsia="ka-GE"/>
        </w:rPr>
        <w:t>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3E42D8C4" w14:textId="77777777" w:rsidR="00000000" w:rsidRDefault="00EF3066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2582A85A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№3437)</w:t>
      </w:r>
    </w:p>
    <w:p w14:paraId="208153AC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(26.07.2017. N1224)</w:t>
      </w:r>
    </w:p>
    <w:p w14:paraId="1C73B232" w14:textId="77777777" w:rsidR="00000000" w:rsidRDefault="00EF3066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Sylfaen" w:hAnsi="Sylfaen" w:cs="Sylfaen"/>
          <w:lang w:val="ka-GE" w:eastAsia="ka-GE"/>
        </w:rPr>
      </w:pPr>
    </w:p>
    <w:p w14:paraId="1D87F14C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Sylfaen" w:hAnsi="Sylfaen" w:cs="Sylfaen"/>
          <w:lang w:val="ka-GE" w:eastAsia="ka-GE"/>
        </w:rPr>
      </w:pPr>
    </w:p>
    <w:p w14:paraId="0340AEE1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63819F0A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BF3067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კლასტერის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7B0D43C" w14:textId="77777777" w:rsidR="00000000" w:rsidRDefault="00EF3066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25CABC2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DA18433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599CC6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0E048B2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4751BCAA" w14:textId="6735AF6F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eastAsia="x-none"/>
          </w:rPr>
          <w:t>აკრედიტაციის დებულების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25BFA41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406FA7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C4A27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98ADC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4EA3C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ECC009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აკრედიტაციოდ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</w:t>
      </w:r>
      <w:r>
        <w:rPr>
          <w:rFonts w:ascii="Sylfaen" w:eastAsia="Times New Roman" w:hAnsi="Sylfaen" w:cs="Sylfaen"/>
          <w:lang w:val="ka-GE" w:eastAsia="ka-GE"/>
        </w:rPr>
        <w:t>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8FF774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150357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2E1785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4906FB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9DB7D5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</w:t>
      </w:r>
      <w:r>
        <w:rPr>
          <w:rFonts w:ascii="Sylfaen" w:eastAsia="Times New Roman" w:hAnsi="Sylfaen" w:cs="Sylfaen"/>
          <w:lang w:val="ka-GE" w:eastAsia="ka-GE"/>
        </w:rPr>
        <w:t>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A22864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F45F25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180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F2C79C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</w:t>
      </w:r>
      <w:r>
        <w:rPr>
          <w:rFonts w:ascii="Sylfaen" w:eastAsia="Times New Roman" w:hAnsi="Sylfaen" w:cs="Sylfaen"/>
          <w:lang w:eastAsia="x-none"/>
        </w:rPr>
        <w:t>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დაასრულებინოს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2FE09C37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6D5BD13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lang w:val="ka-GE" w:eastAsia="ka-GE"/>
        </w:rPr>
      </w:pPr>
    </w:p>
    <w:p w14:paraId="60C36C99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lang w:val="ka-GE" w:eastAsia="ka-GE"/>
        </w:rPr>
      </w:pPr>
    </w:p>
    <w:p w14:paraId="442A1C99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1E97EC75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56F3E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</w:t>
      </w:r>
      <w:r>
        <w:rPr>
          <w:rFonts w:ascii="Sylfaen" w:eastAsia="Times New Roman" w:hAnsi="Sylfaen" w:cs="Sylfaen"/>
          <w:lang w:val="ka-GE" w:eastAsia="ka-GE"/>
        </w:rPr>
        <w:t>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D8F0D7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9C39DB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864408E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ylfaen" w:hAnsi="Sylfaen" w:cs="Sylfaen"/>
          <w:lang w:val="ka-GE" w:eastAsia="ka-GE"/>
        </w:rPr>
      </w:pPr>
    </w:p>
    <w:p w14:paraId="590D51B0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</w:p>
    <w:p w14:paraId="6F03BF6D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</w:p>
    <w:p w14:paraId="7DD3A76A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3BCA8039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(26.07.2017. N1224)</w:t>
      </w:r>
    </w:p>
    <w:p w14:paraId="62A5E824" w14:textId="77777777" w:rsidR="00000000" w:rsidRDefault="00EF3066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ცენტრისათვის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(26.07.2017. N1224)</w:t>
      </w:r>
    </w:p>
    <w:p w14:paraId="11C79A54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3178358C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1464)</w:t>
      </w:r>
    </w:p>
    <w:p w14:paraId="6BAB1C11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E609AB5" w14:textId="77777777" w:rsidR="00000000" w:rsidRDefault="00EF3066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7B1BE632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785B0133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649F73D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დოქტორანტობის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გაუვიდა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9EC6C9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სტუდენტი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3CEEE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A4E9E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AE3DA6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</w:t>
      </w:r>
      <w:r>
        <w:rPr>
          <w:rFonts w:ascii="Sylfaen" w:eastAsia="Times New Roman" w:hAnsi="Sylfaen" w:cs="Sylfaen"/>
          <w:lang w:val="ka-GE" w:eastAsia="ka-GE"/>
        </w:rPr>
        <w:t>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7FF761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</w:t>
      </w:r>
      <w:r>
        <w:rPr>
          <w:rFonts w:ascii="Sylfaen" w:eastAsia="Times New Roman" w:hAnsi="Sylfaen" w:cs="Sylfaen"/>
          <w:lang w:val="ka-GE" w:eastAsia="ka-GE"/>
        </w:rPr>
        <w:t>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41F133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1464) </w:t>
      </w:r>
    </w:p>
    <w:p w14:paraId="10CEE468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6C1D2A1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35E3C889" w14:textId="77777777" w:rsidR="00000000" w:rsidRDefault="00EF3066">
      <w:pPr>
        <w:pStyle w:val="BodyText"/>
        <w:tabs>
          <w:tab w:val="left" w:pos="360"/>
        </w:tabs>
        <w:ind w:firstLine="709"/>
        <w:jc w:val="center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</w:p>
    <w:p w14:paraId="7E90FB12" w14:textId="77777777" w:rsidR="00000000" w:rsidRDefault="00EF3066">
      <w:pPr>
        <w:pStyle w:val="BodyText"/>
        <w:tabs>
          <w:tab w:val="left" w:pos="360"/>
        </w:tabs>
        <w:ind w:firstLine="709"/>
        <w:jc w:val="center"/>
        <w:rPr>
          <w:rFonts w:ascii="Sylfaen" w:hAnsi="Sylfaen" w:cs="Sylfaen"/>
          <w:color w:val="212121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12121"/>
          <w:lang w:val="ka-GE" w:eastAsia="ka-GE"/>
        </w:rPr>
        <w:t xml:space="preserve">(19.02.2016. N4784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12121"/>
          <w:lang w:val="ka-GE" w:eastAsia="ka-GE"/>
        </w:rPr>
        <w:t>)</w:t>
      </w:r>
    </w:p>
    <w:p w14:paraId="1AFCD06F" w14:textId="77777777" w:rsidR="00000000" w:rsidRDefault="00EF3066">
      <w:pPr>
        <w:pStyle w:val="BodyText"/>
        <w:tabs>
          <w:tab w:val="left" w:pos="360"/>
        </w:tabs>
        <w:ind w:firstLine="709"/>
        <w:jc w:val="center"/>
        <w:rPr>
          <w:rFonts w:ascii="Sylfaen" w:hAnsi="Sylfaen" w:cs="Sylfaen"/>
          <w:color w:val="212121"/>
          <w:lang w:val="ka-GE" w:eastAsia="ka-GE"/>
        </w:rPr>
      </w:pPr>
    </w:p>
    <w:p w14:paraId="6FD5059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14:paraId="5A43844F" w14:textId="77777777" w:rsidR="00000000" w:rsidRDefault="00EF3066">
      <w:pPr>
        <w:tabs>
          <w:tab w:val="left" w:pos="36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212121"/>
          <w:sz w:val="20"/>
          <w:szCs w:val="20"/>
          <w:lang w:val="ka-GE" w:eastAsia="ka-GE"/>
        </w:rPr>
        <w:t xml:space="preserve">(19.02.2016. N4784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color w:val="212121"/>
          <w:sz w:val="20"/>
          <w:szCs w:val="20"/>
          <w:lang w:val="ka-GE" w:eastAsia="ka-GE"/>
        </w:rPr>
        <w:t>)</w:t>
      </w:r>
    </w:p>
    <w:p w14:paraId="6B37B59F" w14:textId="77777777" w:rsidR="00000000" w:rsidRDefault="00EF3066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222222"/>
          <w:lang w:val="ka-GE" w:eastAsia="ka-GE"/>
        </w:rPr>
        <w:t>პუნქტითა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22-</w:t>
      </w:r>
      <w:r>
        <w:rPr>
          <w:rFonts w:ascii="Sylfaen" w:eastAsia="Times New Roman" w:hAnsi="Sylfaen" w:cs="Sylfaen"/>
          <w:color w:val="222222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222222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</w:p>
    <w:p w14:paraId="533F7651" w14:textId="77777777" w:rsidR="00000000" w:rsidRDefault="00EF3066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წევრებს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პრემიერ</w:t>
      </w:r>
      <w:r>
        <w:rPr>
          <w:rFonts w:ascii="Sylfaen" w:eastAsia="Times New Roman" w:hAnsi="Sylfaen" w:cs="Sylfaen"/>
          <w:color w:val="222222"/>
          <w:lang w:val="ka-GE" w:eastAsia="ka-GE"/>
        </w:rPr>
        <w:t>-</w:t>
      </w:r>
      <w:r>
        <w:rPr>
          <w:rFonts w:ascii="Sylfaen" w:eastAsia="Times New Roman" w:hAnsi="Sylfaen" w:cs="Sylfaen"/>
          <w:color w:val="222222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იყოს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მოხელე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ფუნქციური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განსხვავ</w:t>
      </w:r>
      <w:r>
        <w:rPr>
          <w:rFonts w:ascii="Sylfaen" w:eastAsia="Times New Roman" w:hAnsi="Sylfaen" w:cs="Sylfaen"/>
          <w:color w:val="222222"/>
          <w:lang w:val="ka-GE" w:eastAsia="ka-GE"/>
        </w:rPr>
        <w:t>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</w:p>
    <w:p w14:paraId="44AAEE72" w14:textId="77777777" w:rsidR="00000000" w:rsidRDefault="00EF3066">
      <w:pPr>
        <w:tabs>
          <w:tab w:val="left" w:pos="360"/>
          <w:tab w:val="left" w:pos="9360"/>
        </w:tabs>
        <w:ind w:firstLine="709"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იყოს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: </w:t>
      </w:r>
    </w:p>
    <w:p w14:paraId="6C8A7044" w14:textId="77777777" w:rsidR="00000000" w:rsidRDefault="00EF3066">
      <w:pPr>
        <w:tabs>
          <w:tab w:val="left" w:pos="360"/>
          <w:tab w:val="left" w:pos="9360"/>
        </w:tabs>
        <w:ind w:firstLine="709"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გაზიარების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lang w:val="ka-GE" w:eastAsia="ka-GE"/>
        </w:rPr>
        <w:t>;</w:t>
      </w:r>
    </w:p>
    <w:p w14:paraId="1601CD47" w14:textId="77777777" w:rsidR="00000000" w:rsidRDefault="00EF3066">
      <w:pPr>
        <w:pStyle w:val="BodyText"/>
        <w:tabs>
          <w:tab w:val="left" w:pos="360"/>
          <w:tab w:val="left" w:pos="450"/>
        </w:tabs>
        <w:spacing w:after="0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საბჭოსათვის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საბჭოსათვის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. </w:t>
      </w:r>
    </w:p>
    <w:p w14:paraId="5E2CD7E9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color w:val="212121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222222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შეჩერებას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color w:val="212121"/>
          <w:lang w:val="ka-GE" w:eastAsia="ka-GE"/>
        </w:rPr>
        <w:t xml:space="preserve"> </w:t>
      </w:r>
    </w:p>
    <w:p w14:paraId="7963EB8B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color w:val="212121"/>
          <w:lang w:val="ka-GE" w:eastAsia="ka-GE"/>
        </w:rPr>
      </w:pPr>
    </w:p>
    <w:p w14:paraId="095034E7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ascii="Sylfaen" w:hAnsi="Sylfaen" w:cs="Sylfaen"/>
          <w:lang w:val="ka-GE" w:eastAsia="ka-GE"/>
        </w:rPr>
      </w:pPr>
    </w:p>
    <w:p w14:paraId="650A29B4" w14:textId="77777777" w:rsidR="00000000" w:rsidRDefault="00EF3066">
      <w:pPr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</w:p>
    <w:p w14:paraId="51EEC98A" w14:textId="77777777" w:rsidR="00000000" w:rsidRDefault="00EF3066">
      <w:pPr>
        <w:ind w:firstLine="709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50B6833B" w14:textId="77777777" w:rsidR="00000000" w:rsidRDefault="00EF3066">
      <w:pPr>
        <w:ind w:firstLine="709"/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14:paraId="04D54EF2" w14:textId="77777777" w:rsidR="00000000" w:rsidRDefault="00EF3066">
      <w:pPr>
        <w:jc w:val="both"/>
        <w:rPr>
          <w:rFonts w:ascii="Sylfaen" w:hAnsi="Sylfaen" w:cs="Sylfaen"/>
          <w:lang w:val="ka-GE" w:eastAsia="ka-GE"/>
        </w:rPr>
      </w:pPr>
    </w:p>
    <w:p w14:paraId="06424B9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</w:p>
    <w:p w14:paraId="385ACA1B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0E083704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დონისაგან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ცოდნითა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გაცნობიერებით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უნარით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ავტონომიურობით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აღწერილ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აღმწერებს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3359A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904887C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F4C4E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ურთიერთდაკავშირება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32B32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109658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649560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შესადარობისა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66C3418A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B637C7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</w:t>
      </w:r>
      <w:r>
        <w:rPr>
          <w:rFonts w:ascii="Sylfaen" w:eastAsia="Times New Roman" w:hAnsi="Sylfaen" w:cs="Sylfaen"/>
          <w:lang w:val="ka-GE" w:eastAsia="ka-GE"/>
        </w:rPr>
        <w:t>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86B5AB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F43C02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AEFF3B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ცვალებადი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სტიმულირება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82407E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1F0F53F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3FD32B4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238EDB70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A852C6F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2066283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69FDFA4D" w14:textId="77777777" w:rsidR="00000000" w:rsidRDefault="00EF3066">
      <w:pPr>
        <w:jc w:val="both"/>
        <w:rPr>
          <w:rFonts w:ascii="Sylfaen" w:hAnsi="Sylfaen" w:cs="Sylfaen"/>
          <w:lang w:val="ka-GE" w:eastAsia="ka-GE"/>
        </w:rPr>
      </w:pPr>
    </w:p>
    <w:p w14:paraId="4F785D73" w14:textId="77777777" w:rsidR="00000000" w:rsidRDefault="00EF306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№3437)</w:t>
      </w:r>
    </w:p>
    <w:p w14:paraId="57A5D9D2" w14:textId="77777777" w:rsidR="00000000" w:rsidRDefault="00EF306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A22D5A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8B283ED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7BF7B6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5DAC813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53A5B45" w14:textId="77777777" w:rsidR="00000000" w:rsidRDefault="00EF3066">
      <w:pPr>
        <w:pStyle w:val="msonormalcxspmidd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14:paraId="4ACC1BCA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</w:p>
    <w:p w14:paraId="1352F74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0E5A2BA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color w:val="244061"/>
          <w:u w:val="words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4A0B96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14F55367" w14:textId="15EF1656" w:rsidR="00000000" w:rsidRDefault="00EF3066">
      <w:pPr>
        <w:ind w:firstLine="63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25. საქართველოში გაცემული საგანმანათლებლო დოკუმენტების ნამდვილობის დადა</w:t>
        </w:r>
        <w:r>
          <w:rPr>
            <w:rFonts w:ascii="Sylfaen" w:eastAsia="Times New Roman" w:hAnsi="Sylfaen" w:cs="Sylfaen"/>
            <w:noProof/>
            <w:lang w:val="ka-GE" w:eastAsia="ka-GE"/>
          </w:rPr>
          <w:t>სტურება</w:t>
        </w:r>
      </w:hyperlink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N5022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8D45A0" w14:textId="77777777" w:rsidR="00000000" w:rsidRDefault="00EF3066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B4CF3D" w14:textId="77777777" w:rsidR="00000000" w:rsidRDefault="00EF3066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37F0EE8" w14:textId="77777777" w:rsidR="00000000" w:rsidRDefault="00EF3066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14:paraId="4C6BB984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(25.11.2011 N 5348)</w:t>
      </w:r>
    </w:p>
    <w:p w14:paraId="5BB8D19F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საგანმანათლებლოსაქმიანობაშეწყვეტილ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ახერხებენ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</w:t>
      </w:r>
      <w:r>
        <w:rPr>
          <w:rFonts w:ascii="Sylfaen" w:eastAsia="Times New Roman" w:hAnsi="Sylfaen" w:cs="Sylfaen"/>
          <w:lang w:val="ka-GE" w:eastAsia="ka-GE"/>
        </w:rPr>
        <w:t>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4EA457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(20.09.2018 N3445)</w:t>
      </w:r>
    </w:p>
    <w:p w14:paraId="500386CE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576793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E2D4AF7" w14:textId="77777777" w:rsidR="00000000" w:rsidRDefault="00EF3066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14:paraId="0AA1DA66" w14:textId="77777777" w:rsidR="00000000" w:rsidRDefault="00EF306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E442769" w14:textId="77777777" w:rsidR="00000000" w:rsidRDefault="00EF306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7A8D55E" w14:textId="77777777" w:rsidR="00000000" w:rsidRDefault="00EF306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30E321E" w14:textId="77777777" w:rsidR="00000000" w:rsidRDefault="00EF306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12A580DE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24D8190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14:paraId="2270650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 VI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№3445)</w:t>
      </w:r>
    </w:p>
    <w:p w14:paraId="4CDF9C39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14:paraId="39790DC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rPr>
          <w:rFonts w:ascii="Sylfaen" w:hAnsi="Sylfaen" w:cs="Sylfaen"/>
          <w:lang w:val="ka-GE" w:eastAsia="ka-GE"/>
        </w:rPr>
      </w:pPr>
    </w:p>
    <w:p w14:paraId="7412415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№3445)</w:t>
      </w:r>
    </w:p>
    <w:p w14:paraId="7B6098D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43D456D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4414046B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№3445)</w:t>
      </w:r>
    </w:p>
    <w:p w14:paraId="4EFA4AF2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731A0A17" w14:textId="77777777" w:rsidR="00000000" w:rsidRDefault="00EF3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49020EF0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№3445)</w:t>
      </w:r>
    </w:p>
    <w:p w14:paraId="6F03ED51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4B43E5B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1C8DB57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14:paraId="6193478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14:paraId="6A2B3B3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</w:p>
    <w:p w14:paraId="178A8F09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14:paraId="399E03A4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</w:p>
    <w:p w14:paraId="7DFE8D55" w14:textId="77777777" w:rsidR="00000000" w:rsidRDefault="00EF30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5348)</w:t>
      </w:r>
    </w:p>
    <w:p w14:paraId="2980DF28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უნაღდო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FDBCF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4691B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24FFDDB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41CA8A2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2221073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FDDB3F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74CE5D0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</w:t>
      </w:r>
      <w:r>
        <w:rPr>
          <w:rFonts w:ascii="Sylfaen" w:eastAsia="Times New Roman" w:hAnsi="Sylfaen" w:cs="Sylfaen"/>
          <w:lang w:val="ka-GE" w:eastAsia="ka-GE"/>
        </w:rPr>
        <w:t>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193E6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7C714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hAnsi="Sylfaen" w:cs="Sylfaen"/>
          <w:i/>
          <w:iCs/>
          <w:lang w:val="ka-GE" w:eastAsia="ka-GE"/>
        </w:rPr>
        <w:t>.</w:t>
      </w:r>
    </w:p>
    <w:p w14:paraId="3411910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F6494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672E46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lang w:val="ka-GE" w:eastAsia="ka-GE"/>
        </w:rPr>
      </w:pPr>
    </w:p>
    <w:p w14:paraId="4866ED59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14:paraId="2FAC58D5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4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14:paraId="01D8B3A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</w:p>
    <w:p w14:paraId="716FEF9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14:paraId="6E4683D6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სექ</w:t>
      </w:r>
      <w:r>
        <w:rPr>
          <w:rFonts w:ascii="Sylfaen" w:eastAsia="Times New Roman" w:hAnsi="Sylfaen" w:cs="Sylfaen"/>
          <w:lang w:val="ka-GE" w:eastAsia="ka-GE"/>
        </w:rPr>
        <w:t>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N37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3CAABF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C6F1A8F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5AAA21" w14:textId="77777777" w:rsidR="00000000" w:rsidRDefault="00EF3066">
      <w:pPr>
        <w:tabs>
          <w:tab w:val="left" w:pos="180"/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რეორგ</w:t>
      </w:r>
      <w:r>
        <w:rPr>
          <w:rFonts w:ascii="Sylfaen" w:eastAsia="Times New Roman" w:hAnsi="Sylfaen" w:cs="Sylfaen"/>
          <w:lang w:val="ka-GE" w:eastAsia="ka-GE"/>
        </w:rPr>
        <w:t>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3D8716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ონაცვლედ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ლეგალიზაციისა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741B53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ლეგალიზაციისა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49322B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14:paraId="3D166E7E" w14:textId="77777777" w:rsidR="00000000" w:rsidRDefault="00EF30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188)</w:t>
      </w:r>
    </w:p>
    <w:p w14:paraId="2099AD92" w14:textId="77777777" w:rsidR="00000000" w:rsidRDefault="00EF30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ეკლესიის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lang w:val="ka-GE" w:eastAsia="ka-GE"/>
        </w:rPr>
        <w:t>. 2015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A46CB1" w14:textId="77777777" w:rsidR="00000000" w:rsidRDefault="00EF306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8EA940C" w14:textId="77777777" w:rsidR="00000000" w:rsidRDefault="00EF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14:paraId="1A3E70B8" w14:textId="77777777" w:rsidR="00000000" w:rsidRDefault="00EF3066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color w:val="000000"/>
          <w:sz w:val="24"/>
          <w:szCs w:val="24"/>
          <w:lang w:val="ka-GE" w:eastAsia="ka-GE"/>
        </w:rPr>
        <w:t>მუხლი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sz w:val="24"/>
          <w:szCs w:val="24"/>
          <w:lang w:val="ka-GE" w:eastAsia="ka-GE"/>
        </w:rPr>
        <w:t xml:space="preserve"> 32</w:t>
      </w:r>
      <w:r>
        <w:rPr>
          <w:rStyle w:val="Strong"/>
          <w:rFonts w:ascii="Sylfaen" w:hAnsi="Sylfaen" w:cs="Sylfaen"/>
          <w:b w:val="0"/>
          <w:bCs w:val="0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Style w:val="Strong"/>
          <w:rFonts w:ascii="Sylfaen" w:hAnsi="Sylfaen" w:cs="Sylfaen"/>
          <w:b w:val="0"/>
          <w:bCs w:val="0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8770CF2" w14:textId="77777777" w:rsidR="00000000" w:rsidRDefault="00EF3066">
      <w:pPr>
        <w:pStyle w:val="ListParagraph"/>
        <w:spacing w:after="0" w:line="240" w:lineRule="auto"/>
        <w:ind w:left="0" w:firstLine="709"/>
        <w:jc w:val="both"/>
        <w:rPr>
          <w:rStyle w:val="Strong"/>
          <w:rFonts w:ascii="Sylfaen" w:hAnsi="Sylfaen" w:cs="Sylfaen"/>
          <w:b w:val="0"/>
          <w:bCs w:val="0"/>
          <w:color w:val="000000"/>
          <w:sz w:val="20"/>
          <w:szCs w:val="20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1.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უმაღლეს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დაწესებულებას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რომლის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ავტორიზაციის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გადაწყვეტილება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მიღებულ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იქნა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2011–2015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წლებში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ავტორიზაციის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5-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წლიანი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ვადა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გაუგრძელდეს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1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. </w:t>
      </w:r>
    </w:p>
    <w:p w14:paraId="3A389268" w14:textId="77777777" w:rsidR="00000000" w:rsidRDefault="00EF3066">
      <w:pPr>
        <w:ind w:firstLine="709"/>
        <w:jc w:val="both"/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2. 2011-2012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წლებში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აკრედიტებული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უმაღლესი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პროგრამები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ქართულ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ენაში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მომზადების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პროგრამები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ჩაითვალოს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აკრედიტებულად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მთავრობის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განკარგულებით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პროგრამების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ხელახალი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აკრედიტაციისათვის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დადგენილი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ეტაპების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შესაბამისად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. 2017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1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სექტ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ემბრამდე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მთავრობის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განკარგულებით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განისაზღვროს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2011-2012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წლებში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აკრედიტებული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უმაღლესი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პროგრამებისა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ქართულ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ენაში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მომზადების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პროგრამების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2018–2022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წლებში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ხელახალი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აკრედიტაციის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ეტაპები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„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ეროვნული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საკვალიფიკაციო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ჩარ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ჩოს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დამტკიცების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შესახებ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“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განათლებისა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მეცნიერების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მინისტრის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2010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10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დეკემბრის</w:t>
      </w: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№120/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ნ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ბრძანებით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დამტკიცებული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„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მიმართულებების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დარგების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სპეციალობების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ქვედარგების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/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სპეციალიზაციებისა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პროფესიული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სპეციალიზაციების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ჩამონათვალით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“ (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დანართი</w:t>
      </w: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№4)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გათვალისწინებული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მიმართულებების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მიხედვით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</w:t>
      </w:r>
    </w:p>
    <w:p w14:paraId="2755683D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Style w:val="Strong"/>
          <w:rFonts w:ascii="Sylfaen" w:hAnsi="Sylfaen" w:cs="Sylfaen"/>
          <w:b w:val="0"/>
          <w:bCs w:val="0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2011-2012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2014-2015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2022-2023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№5568)</w:t>
      </w:r>
    </w:p>
    <w:p w14:paraId="128CB871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B8C7715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6C124AB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2011-2012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AA864E7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2011-2012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</w:t>
      </w:r>
      <w:r>
        <w:rPr>
          <w:rFonts w:ascii="Sylfaen" w:eastAsia="Times New Roman" w:hAnsi="Sylfaen" w:cs="Sylfaen"/>
          <w:lang w:val="ka-GE" w:eastAsia="ka-GE"/>
        </w:rPr>
        <w:t>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933AEE8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3. 2018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1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იანვრამდე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უმაღლესი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დაწესებულებების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კანონის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-15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მუხლით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გათვალისწინებული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ავტორიზაციის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პირობების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შემოწმება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განხორციელდეს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20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16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წლის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1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სექტემბრამდე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მოქმედი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ავტორიზაციის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სტანდარტების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შესაბამისად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4EC9F4F0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2022–2028 </w:t>
      </w:r>
      <w:r>
        <w:rPr>
          <w:rFonts w:ascii="Sylfaen" w:eastAsia="Times New Roman" w:hAnsi="Sylfaen" w:cs="Sylfaen"/>
          <w:lang w:val="ka-GE" w:eastAsia="ka-GE"/>
        </w:rPr>
        <w:t>წლებში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4C6825D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3E840832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6A3B3AE8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7D4FC0D3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  <w:r>
        <w:rPr>
          <w:rFonts w:ascii="Sylfaen" w:hAnsi="Sylfaen" w:cs="Sylfaen"/>
          <w:lang w:val="ka-GE" w:eastAsia="ka-GE"/>
        </w:rPr>
        <w:t xml:space="preserve">   </w:t>
      </w:r>
    </w:p>
    <w:p w14:paraId="77A56A17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1429)</w:t>
      </w:r>
    </w:p>
    <w:p w14:paraId="1FE3F5E9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ylfaen" w:hAnsi="Sylfaen" w:cs="Sylfaen"/>
          <w:lang w:val="ka-GE" w:eastAsia="ka-GE"/>
        </w:rPr>
      </w:pPr>
    </w:p>
    <w:p w14:paraId="075DA15F" w14:textId="77777777" w:rsidR="00000000" w:rsidRDefault="00EF3066">
      <w:pPr>
        <w:ind w:firstLine="57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ლეგალი</w:t>
      </w:r>
      <w:r>
        <w:rPr>
          <w:rFonts w:ascii="Sylfaen" w:eastAsia="Times New Roman" w:hAnsi="Sylfaen" w:cs="Sylfaen"/>
          <w:lang w:val="ka-GE" w:eastAsia="ka-GE"/>
        </w:rPr>
        <w:t>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N5022)</w:t>
      </w:r>
    </w:p>
    <w:p w14:paraId="2E04760E" w14:textId="77777777" w:rsidR="00000000" w:rsidRDefault="00EF3066">
      <w:pPr>
        <w:ind w:firstLine="57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        </w:t>
      </w:r>
    </w:p>
    <w:p w14:paraId="7C31C7EE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CFF54B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14:paraId="7101ED39" w14:textId="77777777" w:rsidR="00000000" w:rsidRDefault="00EF306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1F69FA3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</w:p>
    <w:p w14:paraId="1D571AD7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1AD6FDD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</w:p>
    <w:p w14:paraId="65A94F3E" w14:textId="77777777" w:rsidR="00000000" w:rsidRDefault="00EF3066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20"/>
        <w:rPr>
          <w:rFonts w:ascii="Sylfaen" w:hAnsi="Sylfaen" w:cs="Sylfaen"/>
          <w:lang w:val="ka-GE" w:eastAsia="ka-GE"/>
        </w:rPr>
      </w:pPr>
    </w:p>
    <w:p w14:paraId="2B51F52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14:paraId="0237E8F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14:paraId="35F1EE61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D52C91F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14:paraId="0BFA787E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ED1F2A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rPr>
          <w:rFonts w:ascii="Sylfaen" w:eastAsia="Times New Roman" w:hAnsi="Sylfaen" w:cs="Sylfaen"/>
          <w:lang w:val="ka-GE" w:eastAsia="ka-GE"/>
        </w:rPr>
      </w:pPr>
    </w:p>
    <w:p w14:paraId="7DD15A3B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14:paraId="637F90AD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FDE37CE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7B0FB672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D720BD" w14:textId="77777777" w:rsidR="00000000" w:rsidRDefault="00EF306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en-US"/>
        </w:rPr>
        <w:t xml:space="preserve">3531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რს</w:t>
      </w:r>
    </w:p>
    <w:p w14:paraId="6C0FA6BC" w14:textId="77777777" w:rsidR="00000000" w:rsidRDefault="00EF3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720"/>
        <w:jc w:val="both"/>
        <w:rPr>
          <w:rFonts w:ascii="Sylfaen" w:hAnsi="Sylfaen" w:cs="Sylfaen"/>
          <w:i/>
          <w:iCs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3066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24A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hAnsi="Calibri" w:cs="Calibri"/>
    </w:rPr>
  </w:style>
  <w:style w:type="paragraph" w:customStyle="1" w:styleId="msonormalcxspmiddle">
    <w:name w:val="msonormalcxspmiddle"/>
    <w:basedOn w:val="Normal"/>
    <w:uiPriority w:val="99"/>
    <w:pPr>
      <w:widowControl/>
      <w:spacing w:before="100" w:after="100"/>
    </w:p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Pr>
      <w:rFonts w:ascii="Times New Roman" w:hAnsi="Times New Roman" w:cs="Times New Roman"/>
    </w:rPr>
  </w:style>
  <w:style w:type="character" w:customStyle="1" w:styleId="CharChar6">
    <w:name w:val="Char Char6"/>
    <w:basedOn w:val="DefaultParagraphFont"/>
    <w:uiPriority w:val="99"/>
    <w:rPr>
      <w:rFonts w:ascii="LitNusx" w:hAnsi="LitNusx" w:cs="LitNusx"/>
      <w:sz w:val="28"/>
      <w:szCs w:val="28"/>
    </w:rPr>
  </w:style>
  <w:style w:type="character" w:customStyle="1" w:styleId="CharChar4">
    <w:name w:val="Char Char4"/>
    <w:basedOn w:val="DefaultParagraphFont"/>
    <w:uiPriority w:val="99"/>
    <w:rPr>
      <w:rFonts w:ascii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93064" TargetMode="External"/><Relationship Id="rId4" Type="http://schemas.openxmlformats.org/officeDocument/2006/relationships/hyperlink" Target="..\ka\document\view\132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9480</Words>
  <Characters>54037</Characters>
  <Application>Microsoft Office Word</Application>
  <DocSecurity>0</DocSecurity>
  <Lines>450</Lines>
  <Paragraphs>126</Paragraphs>
  <ScaleCrop>false</ScaleCrop>
  <Company/>
  <LinksUpToDate>false</LinksUpToDate>
  <CharactersWithSpaces>63391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