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929D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4A5D5DFC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7AEB7B4A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სააქციო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საზოგადოების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−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საპარტნიორო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ფონდის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36E5B18E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lang w:eastAsia="x-none"/>
        </w:rPr>
      </w:pPr>
    </w:p>
    <w:p w14:paraId="24D96F2D" w14:textId="77777777" w:rsidR="00000000" w:rsidRDefault="00260F0E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სააქციო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საზოგადოება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−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საპარტნიორო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ფონდი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(02.03.2012. N5746)</w:t>
      </w:r>
    </w:p>
    <w:p w14:paraId="448ADBFA" w14:textId="77777777" w:rsidR="00000000" w:rsidRDefault="00260F0E">
      <w:pPr>
        <w:pStyle w:val="abzacixml"/>
        <w:spacing w:line="20" w:lineRule="atLeast"/>
        <w:ind w:firstLine="720"/>
        <w:rPr>
          <w:rFonts w:eastAsia="Times New Roman"/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1. </w:t>
      </w:r>
      <w:r>
        <w:rPr>
          <w:rFonts w:eastAsia="Times New Roman"/>
          <w:sz w:val="24"/>
          <w:szCs w:val="24"/>
          <w:lang w:eastAsia="x-none"/>
        </w:rPr>
        <w:t>სააქციო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საზოგადოება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−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საპარტნიორო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ფონდი</w:t>
      </w:r>
      <w:r>
        <w:rPr>
          <w:rFonts w:eastAsia="Times New Roman"/>
          <w:sz w:val="24"/>
          <w:szCs w:val="24"/>
          <w:lang w:eastAsia="x-none"/>
        </w:rPr>
        <w:t xml:space="preserve"> (</w:t>
      </w:r>
      <w:r>
        <w:rPr>
          <w:rFonts w:eastAsia="Times New Roman"/>
          <w:sz w:val="24"/>
          <w:szCs w:val="24"/>
          <w:lang w:eastAsia="x-none"/>
        </w:rPr>
        <w:t>შემდგომ</w:t>
      </w:r>
      <w:r>
        <w:rPr>
          <w:rFonts w:eastAsia="Times New Roman"/>
          <w:sz w:val="24"/>
          <w:szCs w:val="24"/>
          <w:lang w:eastAsia="x-none"/>
        </w:rPr>
        <w:t xml:space="preserve"> – </w:t>
      </w:r>
      <w:r>
        <w:rPr>
          <w:rFonts w:eastAsia="Times New Roman"/>
          <w:sz w:val="24"/>
          <w:szCs w:val="24"/>
          <w:lang w:eastAsia="x-none"/>
        </w:rPr>
        <w:t>ფონდი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არის</w:t>
      </w:r>
      <w:r>
        <w:rPr>
          <w:rFonts w:eastAsia="Times New Roman"/>
          <w:sz w:val="24"/>
          <w:szCs w:val="24"/>
          <w:lang w:eastAsia="x-none"/>
        </w:rPr>
        <w:t xml:space="preserve"> „</w:t>
      </w:r>
      <w:r>
        <w:rPr>
          <w:rFonts w:eastAsia="Times New Roman"/>
          <w:sz w:val="24"/>
          <w:szCs w:val="24"/>
          <w:lang w:eastAsia="x-none"/>
        </w:rPr>
        <w:t>მეწარმეთა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rFonts w:eastAsia="Times New Roman"/>
          <w:sz w:val="24"/>
          <w:szCs w:val="24"/>
          <w:lang w:eastAsia="x-none"/>
        </w:rPr>
        <w:t xml:space="preserve">“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განს</w:t>
      </w:r>
      <w:r>
        <w:rPr>
          <w:rFonts w:eastAsia="Times New Roman"/>
          <w:sz w:val="24"/>
          <w:szCs w:val="24"/>
          <w:lang w:eastAsia="x-none"/>
        </w:rPr>
        <w:t>აზღვრული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სააქციო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საზოგადოება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რომელიც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სახელმწიფომ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დააფუძნა</w:t>
      </w:r>
      <w:r>
        <w:rPr>
          <w:rFonts w:eastAsia="Times New Roman"/>
          <w:sz w:val="24"/>
          <w:szCs w:val="24"/>
          <w:lang w:eastAsia="x-none"/>
        </w:rPr>
        <w:t xml:space="preserve">. </w:t>
      </w:r>
    </w:p>
    <w:p w14:paraId="1E25DC5D" w14:textId="77777777" w:rsidR="00000000" w:rsidRDefault="00260F0E">
      <w:pPr>
        <w:pStyle w:val="abzacixml"/>
        <w:spacing w:line="20" w:lineRule="atLeast"/>
        <w:ind w:firstLine="72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 xml:space="preserve">2. </w:t>
      </w: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საქმიანობაში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სახელმწიფოს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მონაწილეობა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შემოიფარგლება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კანონით</w:t>
      </w:r>
      <w:r>
        <w:rPr>
          <w:rFonts w:eastAsia="Times New Roman"/>
          <w:sz w:val="24"/>
          <w:szCs w:val="24"/>
          <w:lang w:eastAsia="x-none"/>
        </w:rPr>
        <w:t>, „</w:t>
      </w:r>
      <w:r>
        <w:rPr>
          <w:rFonts w:eastAsia="Times New Roman"/>
          <w:sz w:val="24"/>
          <w:szCs w:val="24"/>
          <w:lang w:eastAsia="x-none"/>
        </w:rPr>
        <w:t>მეწარმეთა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rFonts w:eastAsia="Times New Roman"/>
          <w:sz w:val="24"/>
          <w:szCs w:val="24"/>
          <w:lang w:eastAsia="x-none"/>
        </w:rPr>
        <w:t xml:space="preserve">“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კანონითა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წესდებით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განსაზღვრული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აქციონერის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უფლებამოსილებით</w:t>
      </w:r>
      <w:r>
        <w:rPr>
          <w:rFonts w:eastAsia="Times New Roman"/>
          <w:sz w:val="24"/>
          <w:szCs w:val="24"/>
          <w:lang w:eastAsia="x-none"/>
        </w:rPr>
        <w:t xml:space="preserve">. </w:t>
      </w:r>
      <w:r>
        <w:rPr>
          <w:rFonts w:eastAsia="Times New Roman"/>
          <w:sz w:val="24"/>
          <w:szCs w:val="24"/>
          <w:lang w:eastAsia="x-none"/>
        </w:rPr>
        <w:t>სახელმწიფო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არ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მონაწილ</w:t>
      </w:r>
      <w:r>
        <w:rPr>
          <w:rFonts w:eastAsia="Times New Roman"/>
          <w:sz w:val="24"/>
          <w:szCs w:val="24"/>
          <w:lang w:eastAsia="x-none"/>
        </w:rPr>
        <w:t>ეობს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ყოველდღიურ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საქმიანობაში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საინვესტიციო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სტრატეგიის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შემუშავებაში</w:t>
      </w:r>
      <w:r>
        <w:rPr>
          <w:rFonts w:eastAsia="Times New Roman"/>
          <w:sz w:val="24"/>
          <w:szCs w:val="24"/>
          <w:lang w:eastAsia="x-none"/>
        </w:rPr>
        <w:t xml:space="preserve">. </w:t>
      </w:r>
    </w:p>
    <w:p w14:paraId="2D83ADC2" w14:textId="77777777" w:rsidR="00000000" w:rsidRDefault="00260F0E">
      <w:pPr>
        <w:pStyle w:val="abzacixml"/>
        <w:spacing w:line="20" w:lineRule="atLeast"/>
        <w:ind w:firstLine="72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 xml:space="preserve">3. </w:t>
      </w:r>
      <w:r>
        <w:rPr>
          <w:rFonts w:eastAsia="Times New Roman"/>
          <w:sz w:val="24"/>
          <w:szCs w:val="24"/>
          <w:lang w:eastAsia="x-none"/>
        </w:rPr>
        <w:t>ფონდი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თავის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საქმიანობაში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დამოუკიდებელია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საქმიანობის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განხორციელებისას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ხელმძღვანელობს</w:t>
      </w:r>
      <w:r>
        <w:rPr>
          <w:rFonts w:eastAsia="Times New Roman"/>
          <w:sz w:val="24"/>
          <w:szCs w:val="24"/>
          <w:lang w:eastAsia="x-none"/>
        </w:rPr>
        <w:t xml:space="preserve"> „</w:t>
      </w:r>
      <w:r>
        <w:rPr>
          <w:rFonts w:eastAsia="Times New Roman"/>
          <w:sz w:val="24"/>
          <w:szCs w:val="24"/>
          <w:lang w:eastAsia="x-none"/>
        </w:rPr>
        <w:t>მეწარმეთა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rFonts w:eastAsia="Times New Roman"/>
          <w:sz w:val="24"/>
          <w:szCs w:val="24"/>
          <w:lang w:eastAsia="x-none"/>
        </w:rPr>
        <w:t xml:space="preserve">“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კანონით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სამოქალაქო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კოდექსით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</w:t>
      </w:r>
      <w:r>
        <w:rPr>
          <w:rFonts w:eastAsia="Times New Roman"/>
          <w:sz w:val="24"/>
          <w:szCs w:val="24"/>
          <w:lang w:eastAsia="x-none"/>
        </w:rPr>
        <w:t>ნით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წესდებით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სხვა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საკანონმდებლო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კანონქვემდებარე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ნორმატიული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აქტებით</w:t>
      </w:r>
      <w:r>
        <w:rPr>
          <w:rFonts w:eastAsia="Times New Roman"/>
          <w:sz w:val="24"/>
          <w:szCs w:val="24"/>
          <w:lang w:eastAsia="x-none"/>
        </w:rPr>
        <w:t>.</w:t>
      </w:r>
    </w:p>
    <w:p w14:paraId="2FADBA61" w14:textId="77777777" w:rsidR="00000000" w:rsidRDefault="00260F0E">
      <w:pPr>
        <w:pStyle w:val="abzacixml"/>
        <w:spacing w:line="20" w:lineRule="atLeast"/>
        <w:ind w:firstLine="72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 xml:space="preserve">4. </w:t>
      </w: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მიზნებია</w:t>
      </w:r>
      <w:r>
        <w:rPr>
          <w:rFonts w:eastAsia="Times New Roman"/>
          <w:sz w:val="24"/>
          <w:szCs w:val="24"/>
          <w:lang w:eastAsia="x-none"/>
        </w:rPr>
        <w:t>:</w:t>
      </w:r>
    </w:p>
    <w:p w14:paraId="36D3D8FB" w14:textId="77777777" w:rsidR="00000000" w:rsidRDefault="00260F0E">
      <w:pPr>
        <w:pStyle w:val="abzacixml"/>
        <w:spacing w:line="20" w:lineRule="atLeast"/>
        <w:ind w:firstLine="72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ა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მოგების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მიღება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ფინანსური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აქტივების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ღირებულების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გაზრდა</w:t>
      </w:r>
      <w:r>
        <w:rPr>
          <w:rFonts w:eastAsia="Times New Roman"/>
          <w:sz w:val="24"/>
          <w:szCs w:val="24"/>
          <w:lang w:eastAsia="x-none"/>
        </w:rPr>
        <w:t>;</w:t>
      </w:r>
    </w:p>
    <w:p w14:paraId="7837E26E" w14:textId="77777777" w:rsidR="00000000" w:rsidRDefault="00260F0E">
      <w:pPr>
        <w:pStyle w:val="abzacixml"/>
        <w:spacing w:line="20" w:lineRule="atLeast"/>
        <w:ind w:firstLine="72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ბ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ინვესტიციების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მოზიდვა</w:t>
      </w:r>
      <w:r>
        <w:rPr>
          <w:rFonts w:eastAsia="Times New Roman"/>
          <w:sz w:val="24"/>
          <w:szCs w:val="24"/>
          <w:lang w:eastAsia="x-none"/>
        </w:rPr>
        <w:t>;</w:t>
      </w:r>
    </w:p>
    <w:p w14:paraId="12F6A095" w14:textId="77777777" w:rsidR="00000000" w:rsidRDefault="00260F0E">
      <w:pPr>
        <w:pStyle w:val="abzacixml"/>
        <w:spacing w:line="20" w:lineRule="atLeast"/>
        <w:ind w:firstLine="72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გ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სამუშაო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ადგილების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შექმნა</w:t>
      </w:r>
      <w:r>
        <w:rPr>
          <w:rFonts w:eastAsia="Times New Roman"/>
          <w:sz w:val="24"/>
          <w:szCs w:val="24"/>
          <w:lang w:eastAsia="x-none"/>
        </w:rPr>
        <w:t>;</w:t>
      </w:r>
    </w:p>
    <w:p w14:paraId="1A7B291B" w14:textId="77777777" w:rsidR="00000000" w:rsidRDefault="00260F0E">
      <w:pPr>
        <w:pStyle w:val="abzacixml"/>
        <w:spacing w:line="20" w:lineRule="atLeast"/>
        <w:ind w:firstLine="72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დ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შეფერხებული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პროექტების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>სრულებისათვის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ხელის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შეწყობა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ახალი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პროექტების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შემუშავება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rFonts w:eastAsia="Times New Roman"/>
          <w:sz w:val="24"/>
          <w:szCs w:val="24"/>
          <w:lang w:eastAsia="x-none"/>
        </w:rPr>
        <w:t>/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დაფინანსება</w:t>
      </w:r>
      <w:r>
        <w:rPr>
          <w:rFonts w:eastAsia="Times New Roman"/>
          <w:sz w:val="24"/>
          <w:szCs w:val="24"/>
          <w:lang w:eastAsia="x-none"/>
        </w:rPr>
        <w:t>;</w:t>
      </w:r>
    </w:p>
    <w:p w14:paraId="01E4B466" w14:textId="77777777" w:rsidR="00000000" w:rsidRDefault="00260F0E">
      <w:pPr>
        <w:pStyle w:val="abzacixml"/>
        <w:spacing w:line="20" w:lineRule="atLeast"/>
        <w:ind w:firstLine="72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ე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განხორციელებულ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პროექტებში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არსებული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თავისი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კუთვნილი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წილის</w:t>
      </w:r>
      <w:r>
        <w:rPr>
          <w:rFonts w:eastAsia="Times New Roman"/>
          <w:sz w:val="24"/>
          <w:szCs w:val="24"/>
          <w:lang w:eastAsia="x-none"/>
        </w:rPr>
        <w:t>/</w:t>
      </w:r>
      <w:r>
        <w:rPr>
          <w:rFonts w:eastAsia="Times New Roman"/>
          <w:sz w:val="24"/>
          <w:szCs w:val="24"/>
          <w:lang w:eastAsia="x-none"/>
        </w:rPr>
        <w:t>აქციების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განკარგვა</w:t>
      </w:r>
      <w:r>
        <w:rPr>
          <w:rFonts w:eastAsia="Times New Roman"/>
          <w:sz w:val="24"/>
          <w:szCs w:val="24"/>
          <w:lang w:eastAsia="x-none"/>
        </w:rPr>
        <w:t>;</w:t>
      </w:r>
    </w:p>
    <w:p w14:paraId="3DE95A63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აუკრძალავი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>.</w:t>
      </w:r>
    </w:p>
    <w:p w14:paraId="3C3D5DB0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193FEBA0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ფონდის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პროექტის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დაფინანსების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</w:t>
      </w:r>
      <w:r>
        <w:rPr>
          <w:rFonts w:ascii="Sylfaen" w:eastAsia="Times New Roman" w:hAnsi="Sylfaen" w:cs="Sylfaen"/>
          <w:b/>
          <w:bCs/>
          <w:lang w:eastAsia="x-none"/>
        </w:rPr>
        <w:t>ძღვანელო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პრინციპები</w:t>
      </w:r>
    </w:p>
    <w:p w14:paraId="443F25ED" w14:textId="77777777" w:rsidR="00000000" w:rsidRDefault="00260F0E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სახელმძღვანელო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(02.03.2012. N5746)</w:t>
      </w:r>
    </w:p>
    <w:p w14:paraId="459ED5E8" w14:textId="77777777" w:rsidR="00000000" w:rsidRDefault="00260F0E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14:paraId="7980F2D4" w14:textId="77777777" w:rsidR="00000000" w:rsidRDefault="00260F0E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გამჭვირვალე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მიუკერძოებლად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საუკეთესო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ბიზნესპრაქტიკის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2F0AF24" w14:textId="77777777" w:rsidR="00000000" w:rsidRDefault="00260F0E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მინიმუმ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მილიონი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ასასოფლო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მინიმუმ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მილიონი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. (02.03.2012. N5746)</w:t>
      </w:r>
    </w:p>
    <w:p w14:paraId="467BE94B" w14:textId="77777777" w:rsidR="00000000" w:rsidRDefault="00260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        3. </w:t>
      </w:r>
      <w:r>
        <w:rPr>
          <w:rFonts w:ascii="Sylfaen" w:eastAsia="Times New Roman" w:hAnsi="Sylfaen" w:cs="Sylfaen"/>
          <w:lang w:eastAsia="x-none"/>
        </w:rPr>
        <w:t>პროექტში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მსურველმა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</w:t>
      </w:r>
      <w:r>
        <w:rPr>
          <w:rFonts w:ascii="Sylfaen" w:eastAsia="Times New Roman" w:hAnsi="Sylfaen" w:cs="Sylfaen"/>
          <w:lang w:eastAsia="x-none"/>
        </w:rPr>
        <w:t>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მინიმუმ</w:t>
      </w:r>
      <w:r>
        <w:rPr>
          <w:rFonts w:ascii="Sylfaen" w:eastAsia="Times New Roman" w:hAnsi="Sylfaen" w:cs="Sylfaen"/>
          <w:lang w:eastAsia="x-none"/>
        </w:rPr>
        <w:t xml:space="preserve"> 10%-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(23.12.2011 N 5600)</w:t>
      </w:r>
    </w:p>
    <w:p w14:paraId="1AB1CDB2" w14:textId="77777777" w:rsidR="00000000" w:rsidRDefault="00260F0E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lastRenderedPageBreak/>
        <w:t xml:space="preserve">4.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(02.03.2012. N5746)</w:t>
      </w:r>
    </w:p>
    <w:p w14:paraId="322CEB46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lang w:eastAsia="x-none"/>
        </w:rPr>
      </w:pPr>
    </w:p>
    <w:p w14:paraId="004AAC75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91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ფონდის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სახსრები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დაფინანსების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წყარო</w:t>
      </w:r>
    </w:p>
    <w:p w14:paraId="4BC6B7AE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მოიზიდავს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>.</w:t>
      </w:r>
    </w:p>
    <w:p w14:paraId="21816A60" w14:textId="77777777" w:rsidR="00000000" w:rsidRDefault="00260F0E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(02.03.2012. N5746)</w:t>
      </w:r>
    </w:p>
    <w:p w14:paraId="7CDAB6C5" w14:textId="77777777" w:rsidR="00000000" w:rsidRDefault="00260F0E">
      <w:pPr>
        <w:pStyle w:val="abzacixml"/>
        <w:spacing w:line="20" w:lineRule="atLeast"/>
        <w:ind w:firstLine="676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ა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საერთაშორისო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საფინანსო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ინსტიტუტებიდან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მოზიდული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გრანტები</w:t>
      </w:r>
      <w:r>
        <w:rPr>
          <w:rFonts w:eastAsia="Times New Roman"/>
          <w:sz w:val="24"/>
          <w:szCs w:val="24"/>
          <w:lang w:eastAsia="x-none"/>
        </w:rPr>
        <w:t>;</w:t>
      </w:r>
    </w:p>
    <w:p w14:paraId="6DA291DC" w14:textId="77777777" w:rsidR="00000000" w:rsidRDefault="00260F0E">
      <w:pPr>
        <w:pStyle w:val="abzacixml"/>
        <w:spacing w:line="20" w:lineRule="atLeast"/>
        <w:ind w:firstLine="676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ბ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საერთაშორისო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საფინანსო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ინსტიტუტებისგან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სხვა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სუბიექტებისგან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მიღებული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სესხები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რომელთა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დაბრუნებისთვისაც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ფონდი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თავადაა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პასუხისმგებელი</w:t>
      </w:r>
      <w:r>
        <w:rPr>
          <w:rFonts w:eastAsia="Times New Roman"/>
          <w:sz w:val="24"/>
          <w:szCs w:val="24"/>
          <w:lang w:eastAsia="x-none"/>
        </w:rPr>
        <w:t>;</w:t>
      </w:r>
    </w:p>
    <w:p w14:paraId="10C28D26" w14:textId="77777777" w:rsidR="00000000" w:rsidRDefault="00260F0E">
      <w:pPr>
        <w:pStyle w:val="abzacixml"/>
        <w:spacing w:line="20" w:lineRule="atLeast"/>
        <w:ind w:firstLine="676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გ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განხორციელებული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ინვესტიციებიდან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მიღებული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შემოსავალი</w:t>
      </w:r>
      <w:r>
        <w:rPr>
          <w:rFonts w:eastAsia="Times New Roman"/>
          <w:sz w:val="24"/>
          <w:szCs w:val="24"/>
          <w:lang w:eastAsia="x-none"/>
        </w:rPr>
        <w:t>;</w:t>
      </w:r>
    </w:p>
    <w:p w14:paraId="12ADB7C2" w14:textId="77777777" w:rsidR="00000000" w:rsidRDefault="00260F0E">
      <w:pPr>
        <w:pStyle w:val="abzacixml"/>
        <w:spacing w:line="20" w:lineRule="atLeast"/>
        <w:ind w:firstLine="676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დ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სახელმწიფოს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მიერ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ფონდისათვის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გადაცემული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კომპანიების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rFonts w:eastAsia="Times New Roman"/>
          <w:sz w:val="24"/>
          <w:szCs w:val="24"/>
          <w:lang w:eastAsia="x-none"/>
        </w:rPr>
        <w:t>/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უშუალოდ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მიერ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დაფუძნებული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კომპანიების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დივიდენდები</w:t>
      </w:r>
      <w:r>
        <w:rPr>
          <w:rFonts w:eastAsia="Times New Roman"/>
          <w:sz w:val="24"/>
          <w:szCs w:val="24"/>
          <w:lang w:eastAsia="x-none"/>
        </w:rPr>
        <w:t>;</w:t>
      </w:r>
    </w:p>
    <w:p w14:paraId="2D6F55DC" w14:textId="77777777" w:rsidR="00000000" w:rsidRDefault="00260F0E">
      <w:pPr>
        <w:pStyle w:val="abzacixml"/>
        <w:spacing w:line="20" w:lineRule="atLeast"/>
        <w:ind w:firstLine="676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ე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წილებისა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ფასიანი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ქაღალდების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გაყიდვით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მიღებული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შემოსავალი</w:t>
      </w:r>
      <w:r>
        <w:rPr>
          <w:rFonts w:eastAsia="Times New Roman"/>
          <w:sz w:val="24"/>
          <w:szCs w:val="24"/>
          <w:lang w:eastAsia="x-none"/>
        </w:rPr>
        <w:t>;</w:t>
      </w:r>
    </w:p>
    <w:p w14:paraId="233D9E3C" w14:textId="77777777" w:rsidR="00000000" w:rsidRDefault="00260F0E">
      <w:pPr>
        <w:pStyle w:val="abzacixml"/>
        <w:spacing w:line="20" w:lineRule="atLeast"/>
        <w:ind w:firstLine="676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ვ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დამფუძნებლის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შენატანები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კაპიტალში</w:t>
      </w:r>
      <w:r>
        <w:rPr>
          <w:rFonts w:eastAsia="Times New Roman"/>
          <w:sz w:val="24"/>
          <w:szCs w:val="24"/>
          <w:lang w:eastAsia="x-none"/>
        </w:rPr>
        <w:t>;</w:t>
      </w:r>
    </w:p>
    <w:p w14:paraId="0DEC17F3" w14:textId="77777777" w:rsidR="00000000" w:rsidRDefault="00260F0E">
      <w:pPr>
        <w:pStyle w:val="abzacixml"/>
        <w:spacing w:line="20" w:lineRule="atLeast"/>
        <w:ind w:firstLine="676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ზ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კანონმდებლობით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ნებადართული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სხვა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სახსრები</w:t>
      </w:r>
      <w:r>
        <w:rPr>
          <w:rFonts w:eastAsia="Times New Roman"/>
          <w:sz w:val="24"/>
          <w:szCs w:val="24"/>
          <w:lang w:eastAsia="x-none"/>
        </w:rPr>
        <w:t>.</w:t>
      </w:r>
    </w:p>
    <w:p w14:paraId="355F88F0" w14:textId="77777777" w:rsidR="00000000" w:rsidRDefault="00260F0E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შემოიფარგლება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აქციონერი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(02.03.2012. N5746)</w:t>
      </w:r>
    </w:p>
    <w:p w14:paraId="2D1539DA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lang w:eastAsia="x-none"/>
        </w:rPr>
      </w:pPr>
    </w:p>
    <w:p w14:paraId="225931CB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პროექტში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ფონდის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ფორმა</w:t>
      </w:r>
    </w:p>
    <w:p w14:paraId="52D80B2B" w14:textId="77777777" w:rsidR="00000000" w:rsidRDefault="00260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25%-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.12.2011 N 5600)</w:t>
      </w:r>
    </w:p>
    <w:p w14:paraId="453142F8" w14:textId="77777777" w:rsidR="00000000" w:rsidRDefault="00260F0E">
      <w:pPr>
        <w:pStyle w:val="abzacixml"/>
        <w:spacing w:line="20" w:lineRule="atLeast"/>
        <w:ind w:firstLine="547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2. </w:t>
      </w:r>
      <w:r>
        <w:rPr>
          <w:rFonts w:eastAsia="Times New Roman"/>
          <w:sz w:val="24"/>
          <w:szCs w:val="24"/>
          <w:lang w:eastAsia="x-none"/>
        </w:rPr>
        <w:t>წილის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გასხვისების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გადაწყვეტილება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მიიღება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კანონითა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წესდებით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დადგენილი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წესით</w:t>
      </w:r>
      <w:r>
        <w:rPr>
          <w:rFonts w:eastAsia="Times New Roman"/>
          <w:sz w:val="24"/>
          <w:szCs w:val="24"/>
          <w:lang w:eastAsia="x-none"/>
        </w:rPr>
        <w:t xml:space="preserve">.  </w:t>
      </w:r>
      <w:r>
        <w:rPr>
          <w:i/>
          <w:iCs/>
          <w:sz w:val="20"/>
          <w:szCs w:val="20"/>
          <w:lang w:eastAsia="x-none"/>
        </w:rPr>
        <w:t>(02.03.2012. N5746)</w:t>
      </w:r>
    </w:p>
    <w:p w14:paraId="0DE2EF7A" w14:textId="77777777" w:rsidR="00000000" w:rsidRDefault="00260F0E">
      <w:pPr>
        <w:pStyle w:val="abzacixml"/>
        <w:spacing w:line="20" w:lineRule="atLeast"/>
        <w:ind w:firstLine="547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3. </w:t>
      </w: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წილობრივი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მონაწილეობით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დაფუძნებულ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კომპანიაში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პარტნიორულ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უფლებამოსილებათა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გადანაწილების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პროექტში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წილ</w:t>
      </w:r>
      <w:r>
        <w:rPr>
          <w:rFonts w:eastAsia="Times New Roman"/>
          <w:sz w:val="24"/>
          <w:szCs w:val="24"/>
          <w:lang w:eastAsia="x-none"/>
        </w:rPr>
        <w:t>ობრივი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მონაწილეობის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ფორმისა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წილის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ოდენობის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გადაწყვეტილებას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იღებს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სამეთვალყურეო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საბჭო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წესდებით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დადგენილი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წესით</w:t>
      </w:r>
      <w:r>
        <w:rPr>
          <w:rFonts w:eastAsia="Times New Roman"/>
          <w:sz w:val="24"/>
          <w:szCs w:val="24"/>
          <w:lang w:eastAsia="x-none"/>
        </w:rPr>
        <w:t xml:space="preserve">. </w:t>
      </w:r>
      <w:r>
        <w:rPr>
          <w:i/>
          <w:iCs/>
          <w:sz w:val="20"/>
          <w:szCs w:val="20"/>
          <w:lang w:eastAsia="x-none"/>
        </w:rPr>
        <w:t>(02.03.2012. N5746)</w:t>
      </w:r>
    </w:p>
    <w:p w14:paraId="5609C474" w14:textId="77777777" w:rsidR="00000000" w:rsidRDefault="00260F0E">
      <w:pPr>
        <w:pStyle w:val="abzacixml"/>
        <w:spacing w:line="20" w:lineRule="atLeast"/>
        <w:ind w:firstLine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         4. </w:t>
      </w:r>
      <w:r>
        <w:rPr>
          <w:rFonts w:eastAsia="Times New Roman"/>
          <w:sz w:val="24"/>
          <w:szCs w:val="24"/>
          <w:lang w:eastAsia="x-none"/>
        </w:rPr>
        <w:t>პროექტის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დაფინანსება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ხორციელდება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კერძო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სექტორის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თანადაფინანსებით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მათ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შორის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კაპიტალშენ</w:t>
      </w:r>
      <w:r>
        <w:rPr>
          <w:rFonts w:eastAsia="Times New Roman"/>
          <w:sz w:val="24"/>
          <w:szCs w:val="24"/>
          <w:lang w:eastAsia="x-none"/>
        </w:rPr>
        <w:t>ატანებით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სესხის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გარანტიის</w:t>
      </w:r>
      <w:r>
        <w:rPr>
          <w:rFonts w:eastAsia="Times New Roman"/>
          <w:sz w:val="24"/>
          <w:szCs w:val="24"/>
          <w:lang w:eastAsia="x-none"/>
        </w:rPr>
        <w:t xml:space="preserve"> (</w:t>
      </w:r>
      <w:r>
        <w:rPr>
          <w:rFonts w:eastAsia="Times New Roman"/>
          <w:sz w:val="24"/>
          <w:szCs w:val="24"/>
          <w:lang w:eastAsia="x-none"/>
        </w:rPr>
        <w:t>თავდებობის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გაცემით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სხვაგვარად</w:t>
      </w:r>
      <w:r>
        <w:rPr>
          <w:rFonts w:eastAsia="Times New Roman"/>
          <w:sz w:val="24"/>
          <w:szCs w:val="24"/>
          <w:lang w:eastAsia="x-none"/>
        </w:rPr>
        <w:t xml:space="preserve">. </w:t>
      </w:r>
      <w:r>
        <w:rPr>
          <w:rFonts w:eastAsia="Times New Roman"/>
          <w:sz w:val="24"/>
          <w:szCs w:val="24"/>
          <w:lang w:eastAsia="x-none"/>
        </w:rPr>
        <w:t>კერძო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სექტორის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თანადაფინანსება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შეიძლება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არ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მოიცავდეს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პროექტის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განსახორციელებლად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საჭირო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მოსამზადებელი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სამუშაოების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ჩატარებას</w:t>
      </w:r>
      <w:r>
        <w:rPr>
          <w:rFonts w:eastAsia="Times New Roman"/>
          <w:sz w:val="24"/>
          <w:szCs w:val="24"/>
          <w:lang w:eastAsia="x-none"/>
        </w:rPr>
        <w:t xml:space="preserve">. </w:t>
      </w:r>
      <w:r>
        <w:rPr>
          <w:rFonts w:eastAsia="Times New Roman"/>
          <w:sz w:val="24"/>
          <w:szCs w:val="24"/>
          <w:lang w:eastAsia="x-none"/>
        </w:rPr>
        <w:t>პროექტის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დაფინანსება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შესაძლებელია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განხორციელდეს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თანადაფინანსების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გარ</w:t>
      </w:r>
      <w:r>
        <w:rPr>
          <w:rFonts w:eastAsia="Times New Roman"/>
          <w:sz w:val="24"/>
          <w:szCs w:val="24"/>
          <w:lang w:eastAsia="x-none"/>
        </w:rPr>
        <w:t>ეშეც</w:t>
      </w:r>
      <w:r>
        <w:rPr>
          <w:rFonts w:eastAsia="Times New Roman"/>
          <w:sz w:val="24"/>
          <w:szCs w:val="24"/>
          <w:lang w:eastAsia="x-none"/>
        </w:rPr>
        <w:t>.</w:t>
      </w:r>
      <w:r>
        <w:rPr>
          <w:lang w:eastAsia="x-none"/>
        </w:rPr>
        <w:t xml:space="preserve"> </w:t>
      </w:r>
      <w:r>
        <w:rPr>
          <w:sz w:val="24"/>
          <w:szCs w:val="24"/>
          <w:lang w:eastAsia="x-none"/>
        </w:rPr>
        <w:t>(02.03.2012. N5746)</w:t>
      </w:r>
    </w:p>
    <w:p w14:paraId="4FC28BA1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lang w:eastAsia="x-none"/>
        </w:rPr>
      </w:pPr>
    </w:p>
    <w:p w14:paraId="75737222" w14:textId="77777777" w:rsidR="00000000" w:rsidRDefault="00260F0E">
      <w:pPr>
        <w:pStyle w:val="abzacixml"/>
        <w:spacing w:line="20" w:lineRule="atLeast"/>
        <w:ind w:firstLine="0"/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 xml:space="preserve">           </w:t>
      </w:r>
      <w:r>
        <w:rPr>
          <w:rFonts w:eastAsia="Times New Roman"/>
          <w:b/>
          <w:bCs/>
          <w:sz w:val="24"/>
          <w:szCs w:val="24"/>
          <w:lang w:eastAsia="x-none"/>
        </w:rPr>
        <w:t>მუხლი</w:t>
      </w:r>
      <w:r>
        <w:rPr>
          <w:rFonts w:eastAsia="Times New Roman"/>
          <w:b/>
          <w:bCs/>
          <w:sz w:val="24"/>
          <w:szCs w:val="24"/>
          <w:lang w:eastAsia="x-none"/>
        </w:rPr>
        <w:t xml:space="preserve"> 4</w:t>
      </w:r>
      <w:r>
        <w:rPr>
          <w:b/>
          <w:bCs/>
          <w:position w:val="12"/>
          <w:sz w:val="24"/>
          <w:szCs w:val="24"/>
          <w:lang w:eastAsia="x-none"/>
        </w:rPr>
        <w:t>1</w:t>
      </w:r>
      <w:r>
        <w:rPr>
          <w:b/>
          <w:bCs/>
          <w:sz w:val="24"/>
          <w:szCs w:val="24"/>
          <w:lang w:eastAsia="x-none"/>
        </w:rPr>
        <w:t xml:space="preserve">. </w:t>
      </w:r>
      <w:r>
        <w:rPr>
          <w:rFonts w:eastAsia="Times New Roman"/>
          <w:b/>
          <w:bCs/>
          <w:sz w:val="24"/>
          <w:szCs w:val="24"/>
          <w:lang w:eastAsia="x-none"/>
        </w:rPr>
        <w:t>საგადასახადო</w:t>
      </w:r>
      <w:r>
        <w:rPr>
          <w:rFonts w:eastAsia="Times New Roman"/>
          <w:b/>
          <w:bCs/>
          <w:sz w:val="24"/>
          <w:szCs w:val="24"/>
          <w:lang w:eastAsia="x-none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x-none"/>
        </w:rPr>
        <w:t>რეჟიმი</w:t>
      </w:r>
      <w:r>
        <w:rPr>
          <w:b/>
          <w:bCs/>
          <w:lang w:eastAsia="x-none"/>
        </w:rPr>
        <w:t xml:space="preserve"> </w:t>
      </w:r>
      <w:r>
        <w:rPr>
          <w:i/>
          <w:iCs/>
          <w:sz w:val="20"/>
          <w:szCs w:val="20"/>
          <w:lang w:eastAsia="x-none"/>
        </w:rPr>
        <w:t>(02.03.2012. N5746)</w:t>
      </w:r>
    </w:p>
    <w:p w14:paraId="68EE699A" w14:textId="77777777" w:rsidR="00000000" w:rsidRDefault="00260F0E">
      <w:pPr>
        <w:pStyle w:val="Normal0"/>
        <w:widowControl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1D561E7A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0BDBE685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ფონდის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მმართველობის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სტრუქტურა</w:t>
      </w:r>
    </w:p>
    <w:p w14:paraId="0E2738A3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lastRenderedPageBreak/>
        <w:t xml:space="preserve">1.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.</w:t>
      </w:r>
    </w:p>
    <w:p w14:paraId="11B48129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4CBC15C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14:paraId="27C5BA7E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91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სამეთვალყურეო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საბჭო</w:t>
      </w:r>
    </w:p>
    <w:p w14:paraId="679045F8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91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სექტორიდან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(02.03.2012. N5746)</w:t>
      </w:r>
    </w:p>
    <w:p w14:paraId="24D91EE6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</w:p>
    <w:p w14:paraId="3883354C" w14:textId="77777777" w:rsidR="00000000" w:rsidRDefault="00260F0E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N1256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i/>
          <w:iCs/>
          <w:lang w:eastAsia="x-none"/>
        </w:rPr>
        <w:t>)</w:t>
      </w:r>
    </w:p>
    <w:p w14:paraId="1CA072FD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სექტორიდან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მოსაწვევი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>. (02.03.2012. N5746)</w:t>
      </w:r>
    </w:p>
    <w:p w14:paraId="5268073C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4.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საინვესტიც</w:t>
      </w:r>
      <w:r>
        <w:rPr>
          <w:rFonts w:ascii="Sylfaen" w:eastAsia="Times New Roman" w:hAnsi="Sylfaen" w:cs="Sylfaen"/>
          <w:lang w:eastAsia="x-none"/>
        </w:rPr>
        <w:t>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7BEA72E4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</w:t>
      </w:r>
      <w:r>
        <w:rPr>
          <w:rFonts w:ascii="Sylfaen" w:eastAsia="Times New Roman" w:hAnsi="Sylfaen" w:cs="Sylfaen"/>
          <w:lang w:eastAsia="x-none"/>
        </w:rPr>
        <w:t>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(02.03.2012. N5746)</w:t>
      </w:r>
    </w:p>
    <w:p w14:paraId="6C469CD2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lang w:eastAsia="x-none"/>
        </w:rPr>
      </w:pPr>
    </w:p>
    <w:p w14:paraId="6BFB1833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აღმასრულებელი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</w:t>
      </w:r>
    </w:p>
    <w:p w14:paraId="1ADC5CBB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>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(02.03.2012. N5746)</w:t>
      </w:r>
    </w:p>
    <w:p w14:paraId="12DE43AF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2.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>.</w:t>
      </w:r>
    </w:p>
    <w:p w14:paraId="73D74A91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უთანხმებს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5548D25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მთავარი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37B790A5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eastAsia="x-none"/>
        </w:rPr>
      </w:pPr>
    </w:p>
    <w:p w14:paraId="1834D95E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საინვესტიციო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საბჭო</w:t>
      </w:r>
    </w:p>
    <w:p w14:paraId="3E83B34E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</w:t>
      </w:r>
      <w:r>
        <w:rPr>
          <w:rFonts w:ascii="Sylfaen" w:eastAsia="Times New Roman" w:hAnsi="Sylfaen" w:cs="Sylfaen"/>
          <w:lang w:eastAsia="x-none"/>
        </w:rPr>
        <w:t>ონსულტაციო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წინადადებებისა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>.</w:t>
      </w:r>
    </w:p>
    <w:p w14:paraId="5D828E1A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წარმომადგენლებისაგ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.</w:t>
      </w:r>
    </w:p>
    <w:p w14:paraId="74926252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>.</w:t>
      </w:r>
    </w:p>
    <w:p w14:paraId="2ED2CCB1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14:paraId="6803612A" w14:textId="77777777" w:rsidR="00000000" w:rsidRDefault="00260F0E">
      <w:pPr>
        <w:pStyle w:val="abzacixml"/>
        <w:spacing w:line="20" w:lineRule="atLeast"/>
        <w:ind w:firstLine="691"/>
        <w:rPr>
          <w:rFonts w:eastAsia="Times New Roman"/>
          <w:i/>
          <w:iCs/>
          <w:sz w:val="20"/>
          <w:szCs w:val="20"/>
          <w:lang w:eastAsia="x-none"/>
        </w:rPr>
      </w:pPr>
      <w:r>
        <w:rPr>
          <w:rFonts w:eastAsia="Times New Roman"/>
          <w:b/>
          <w:bCs/>
          <w:lang w:eastAsia="x-none"/>
        </w:rPr>
        <w:t>მუხლი</w:t>
      </w:r>
      <w:r>
        <w:rPr>
          <w:rFonts w:eastAsia="Times New Roman"/>
          <w:b/>
          <w:bCs/>
          <w:lang w:eastAsia="x-none"/>
        </w:rPr>
        <w:t xml:space="preserve"> 9. </w:t>
      </w:r>
      <w:r>
        <w:rPr>
          <w:rFonts w:eastAsia="Times New Roman"/>
          <w:b/>
          <w:bCs/>
          <w:lang w:eastAsia="x-none"/>
        </w:rPr>
        <w:t>ფონდის</w:t>
      </w:r>
      <w:r>
        <w:rPr>
          <w:rFonts w:eastAsia="Times New Roman"/>
          <w:b/>
          <w:bCs/>
          <w:lang w:eastAsia="x-none"/>
        </w:rPr>
        <w:t xml:space="preserve"> </w:t>
      </w:r>
      <w:r>
        <w:rPr>
          <w:rFonts w:eastAsia="Times New Roman"/>
          <w:b/>
          <w:bCs/>
          <w:lang w:eastAsia="x-none"/>
        </w:rPr>
        <w:t>ანგარიშგება</w:t>
      </w:r>
      <w:r>
        <w:rPr>
          <w:rFonts w:eastAsia="Times New Roman"/>
          <w:b/>
          <w:bCs/>
          <w:lang w:eastAsia="x-none"/>
        </w:rPr>
        <w:t xml:space="preserve"> </w:t>
      </w:r>
      <w:r>
        <w:rPr>
          <w:i/>
          <w:iCs/>
          <w:sz w:val="20"/>
          <w:szCs w:val="20"/>
          <w:lang w:eastAsia="x-none"/>
        </w:rPr>
        <w:t xml:space="preserve">(20.09.2013. N1256 </w:t>
      </w:r>
      <w:r>
        <w:rPr>
          <w:rFonts w:eastAsia="Times New Roman"/>
          <w:i/>
          <w:iCs/>
          <w:sz w:val="20"/>
          <w:szCs w:val="20"/>
          <w:lang w:eastAsia="x-none"/>
        </w:rPr>
        <w:t>კანონი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2013 </w:t>
      </w:r>
      <w:r>
        <w:rPr>
          <w:rFonts w:eastAsia="Times New Roman"/>
          <w:i/>
          <w:iCs/>
          <w:sz w:val="20"/>
          <w:szCs w:val="20"/>
          <w:lang w:eastAsia="x-none"/>
        </w:rPr>
        <w:t>წლის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ოქტომბრის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მორიგი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საპრეზიდენტო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არჩევნების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შედეგად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არჩეული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საქართველოს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პრეზიდენტის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მიე</w:t>
      </w:r>
      <w:r>
        <w:rPr>
          <w:rFonts w:eastAsia="Times New Roman"/>
          <w:i/>
          <w:iCs/>
          <w:sz w:val="20"/>
          <w:szCs w:val="20"/>
          <w:lang w:eastAsia="x-none"/>
        </w:rPr>
        <w:t>რ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ფიცის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დადების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მომენტიდან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14:paraId="64B3714E" w14:textId="77777777" w:rsidR="00000000" w:rsidRDefault="00260F0E">
      <w:pPr>
        <w:pStyle w:val="abzacixml"/>
        <w:spacing w:line="20" w:lineRule="atLeast"/>
        <w:ind w:firstLine="540"/>
        <w:rPr>
          <w:b/>
          <w:bCs/>
          <w:sz w:val="44"/>
          <w:szCs w:val="4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სამეთვალყურეო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საბჭოს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თავმჯდომარე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მთავრობას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წელიწადში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ერთხელ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წარუდგენს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ანგარიშს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განმავლობაში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მიერ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განხორციელებული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საქმიანობის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შესახებ</w:t>
      </w:r>
      <w:r>
        <w:rPr>
          <w:rFonts w:eastAsia="Times New Roman"/>
          <w:sz w:val="24"/>
          <w:szCs w:val="24"/>
          <w:lang w:eastAsia="x-none"/>
        </w:rPr>
        <w:t xml:space="preserve">. </w:t>
      </w:r>
      <w:r>
        <w:rPr>
          <w:rFonts w:eastAsia="Times New Roman"/>
          <w:sz w:val="24"/>
          <w:szCs w:val="24"/>
          <w:lang w:eastAsia="x-none"/>
        </w:rPr>
        <w:t>ფონდი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ვალდებულია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ყოველ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წელს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გამოაქვეყნოს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წლიური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აუდიტური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ფინანს</w:t>
      </w:r>
      <w:r>
        <w:rPr>
          <w:rFonts w:eastAsia="Times New Roman"/>
          <w:sz w:val="24"/>
          <w:szCs w:val="24"/>
          <w:lang w:eastAsia="x-none"/>
        </w:rPr>
        <w:t>ური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ანგარიშგების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ფორმა</w:t>
      </w:r>
      <w:r>
        <w:rPr>
          <w:rFonts w:eastAsia="Times New Roman"/>
          <w:sz w:val="24"/>
          <w:szCs w:val="24"/>
          <w:lang w:eastAsia="x-none"/>
        </w:rPr>
        <w:t>.</w:t>
      </w:r>
    </w:p>
    <w:p w14:paraId="530EB080" w14:textId="77777777" w:rsidR="00000000" w:rsidRDefault="00260F0E">
      <w:pPr>
        <w:pStyle w:val="abzacixml"/>
        <w:spacing w:line="20" w:lineRule="atLeast"/>
        <w:rPr>
          <w:sz w:val="24"/>
          <w:szCs w:val="24"/>
          <w:lang w:eastAsia="x-none"/>
        </w:rPr>
      </w:pPr>
    </w:p>
    <w:p w14:paraId="7595FF4E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ფონდის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ლიკვიდაცია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(02.03.2012. N5746)</w:t>
      </w:r>
    </w:p>
    <w:p w14:paraId="16704741" w14:textId="77777777" w:rsidR="00000000" w:rsidRDefault="00260F0E">
      <w:pPr>
        <w:pStyle w:val="abzacixml"/>
        <w:spacing w:line="20" w:lineRule="atLeast"/>
        <w:rPr>
          <w:rFonts w:eastAsia="Times New Roman"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 xml:space="preserve">     </w:t>
      </w:r>
      <w:r>
        <w:rPr>
          <w:rFonts w:eastAsia="Times New Roman"/>
          <w:sz w:val="24"/>
          <w:szCs w:val="24"/>
          <w:lang w:eastAsia="x-none"/>
        </w:rPr>
        <w:t>ფონდის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ლიკვიდაცია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ხორციელდება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კანონმდებლობით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დადგენილი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წესით</w:t>
      </w:r>
      <w:r>
        <w:rPr>
          <w:rFonts w:eastAsia="Times New Roman"/>
          <w:sz w:val="24"/>
          <w:szCs w:val="24"/>
          <w:lang w:eastAsia="x-none"/>
        </w:rPr>
        <w:t>.</w:t>
      </w:r>
    </w:p>
    <w:p w14:paraId="6C6A3C16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eastAsia="x-none"/>
        </w:rPr>
      </w:pPr>
    </w:p>
    <w:p w14:paraId="42901007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</w:t>
      </w:r>
    </w:p>
    <w:p w14:paraId="2BC3B615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14:paraId="0E2D1FCB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eastAsia="Times New Roman" w:hAnsi="Sylfaen" w:cs="Sylfaen"/>
          <w:lang w:eastAsia="x-none"/>
        </w:rPr>
      </w:pPr>
    </w:p>
    <w:p w14:paraId="74297241" w14:textId="77777777" w:rsidR="00000000" w:rsidRDefault="00260F0E">
      <w:pPr>
        <w:tabs>
          <w:tab w:val="left" w:pos="257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57" w:firstLine="283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hAnsi="Sylfaen" w:cs="Sylfaen"/>
          <w:i/>
          <w:iCs/>
          <w:lang w:eastAsia="x-none"/>
        </w:rPr>
        <w:t xml:space="preserve">   </w:t>
      </w:r>
      <w:r>
        <w:rPr>
          <w:rFonts w:ascii="Sylfaen" w:hAnsi="Sylfaen" w:cs="Sylfaen"/>
          <w:i/>
          <w:iCs/>
          <w:lang w:eastAsia="x-none"/>
        </w:rPr>
        <w:t xml:space="preserve"> 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14:paraId="75111AB3" w14:textId="77777777" w:rsidR="00000000" w:rsidRDefault="00260F0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lang w:eastAsia="x-none"/>
        </w:rPr>
      </w:pPr>
    </w:p>
    <w:p w14:paraId="2C3A453B" w14:textId="77777777" w:rsidR="00000000" w:rsidRDefault="00260F0E">
      <w:pPr>
        <w:tabs>
          <w:tab w:val="left" w:pos="257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57" w:firstLine="283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527EBA2E" w14:textId="77777777" w:rsidR="00000000" w:rsidRDefault="00260F0E">
      <w:pPr>
        <w:tabs>
          <w:tab w:val="left" w:pos="257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57" w:firstLine="283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აპრილი</w:t>
      </w:r>
      <w:r>
        <w:rPr>
          <w:rFonts w:ascii="Sylfaen" w:eastAsia="Times New Roman" w:hAnsi="Sylfaen" w:cs="Sylfaen"/>
          <w:lang w:eastAsia="x-none"/>
        </w:rPr>
        <w:t>.</w:t>
      </w:r>
    </w:p>
    <w:p w14:paraId="62B95711" w14:textId="77777777" w:rsidR="00000000" w:rsidRDefault="00260F0E">
      <w:pPr>
        <w:tabs>
          <w:tab w:val="left" w:pos="257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57" w:firstLine="283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№4522–I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7B4E17A4" w14:textId="77777777" w:rsidR="00000000" w:rsidRDefault="00260F0E">
      <w:pPr>
        <w:tabs>
          <w:tab w:val="left" w:pos="257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57" w:firstLine="283"/>
        <w:jc w:val="both"/>
        <w:rPr>
          <w:rFonts w:ascii="Sylfaen" w:hAnsi="Sylfaen" w:cs="Sylfaen"/>
          <w:i/>
          <w:iCs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</w:abstractNum>
  <w:num w:numId="1" w16cid:durableId="89666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60F0E"/>
    <w:rsid w:val="002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037FF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120" w:after="12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</w:rPr>
  </w:style>
  <w:style w:type="paragraph" w:customStyle="1" w:styleId="ckhrilixml">
    <w:name w:val="ckhrili_xml"/>
    <w:basedOn w:val="abzacixml"/>
    <w:uiPriority w:val="99"/>
    <w:pPr>
      <w:ind w:firstLine="0"/>
      <w:jc w:val="left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imgebixml">
    <w:name w:val="mimgebi_xml"/>
    <w:basedOn w:val="Normal"/>
    <w:uiPriority w:val="99"/>
    <w:pPr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sulcvlilebaxml">
    <w:name w:val="sul_cvlileba_xml"/>
    <w:basedOn w:val="Normal"/>
    <w:uiPriority w:val="99"/>
    <w:pPr>
      <w:ind w:firstLine="283"/>
    </w:pPr>
    <w:rPr>
      <w:rFonts w:ascii="Sylfaen" w:hAnsi="Sylfaen" w:cs="Sylfaen"/>
      <w:b/>
      <w:bCs/>
      <w:sz w:val="22"/>
      <w:szCs w:val="22"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line="240" w:lineRule="exact"/>
      <w:ind w:left="850" w:hanging="85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satauri2">
    <w:name w:val="satauri2"/>
    <w:basedOn w:val="Normal"/>
    <w:uiPriority w:val="99"/>
    <w:pPr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paragraph" w:customStyle="1" w:styleId="abzacixml0">
    <w:name w:val="abzacixml"/>
    <w:basedOn w:val="Normal"/>
    <w:uiPriority w:val="99"/>
    <w:pPr>
      <w:spacing w:before="100" w:after="100"/>
    </w:pPr>
  </w:style>
  <w:style w:type="character" w:styleId="PageNumber">
    <w:name w:val="page number"/>
    <w:basedOn w:val="DefaultParagraphFont"/>
    <w:uiPriority w:val="99"/>
  </w:style>
  <w:style w:type="character" w:customStyle="1" w:styleId="abzacixmlChar">
    <w:name w:val="abzaci_xml Char"/>
    <w:basedOn w:val="DefaultParagraphFont"/>
    <w:uiPriority w:val="99"/>
    <w:rPr>
      <w:rFonts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