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4DF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44998A0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6711541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იარაღის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</w:p>
    <w:p w14:paraId="4B49445E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54D09740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1474891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N14, 3.06.2003,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90)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</w:t>
      </w:r>
      <w:r>
        <w:rPr>
          <w:rFonts w:ascii="Sylfaen" w:hAnsi="Sylfaen" w:cs="Sylfaen"/>
          <w:sz w:val="24"/>
          <w:szCs w:val="24"/>
        </w:rPr>
        <w:t>ებები</w:t>
      </w:r>
      <w:r>
        <w:rPr>
          <w:rFonts w:ascii="Sylfaen" w:hAnsi="Sylfaen" w:cs="Sylfaen"/>
          <w:sz w:val="24"/>
          <w:szCs w:val="24"/>
        </w:rPr>
        <w:t>:</w:t>
      </w:r>
    </w:p>
    <w:p w14:paraId="06B7C61C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337D51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ტერმინთა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</w:t>
      </w:r>
    </w:p>
    <w:p w14:paraId="1FF5F686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>:</w:t>
      </w:r>
    </w:p>
    <w:p w14:paraId="39FF242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კონსტრუქციულად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დასაზიანებლად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გასანადგურებლად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მისაწოდებლად</w:t>
      </w:r>
      <w:r>
        <w:rPr>
          <w:rFonts w:ascii="Sylfaen" w:hAnsi="Sylfaen" w:cs="Sylfaen"/>
          <w:sz w:val="24"/>
          <w:szCs w:val="24"/>
        </w:rPr>
        <w:t>;</w:t>
      </w:r>
    </w:p>
    <w:p w14:paraId="0C1A01B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ჭურვი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ჭურვები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დენთის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მანძილიდან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</w:t>
      </w:r>
      <w:r>
        <w:rPr>
          <w:rFonts w:ascii="Sylfaen" w:hAnsi="Sylfaen" w:cs="Sylfaen"/>
          <w:sz w:val="24"/>
          <w:szCs w:val="24"/>
        </w:rPr>
        <w:t>აზიანებლად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გასანადგურებლად</w:t>
      </w:r>
      <w:r>
        <w:rPr>
          <w:rFonts w:ascii="Sylfaen" w:hAnsi="Sylfaen" w:cs="Sylfaen"/>
          <w:sz w:val="24"/>
          <w:szCs w:val="24"/>
        </w:rPr>
        <w:t>;</w:t>
      </w:r>
    </w:p>
    <w:p w14:paraId="5CBFDF3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ლულა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დოლურა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ჩამკეტი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ჩარჩო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კოლოფი</w:t>
      </w:r>
      <w:r>
        <w:rPr>
          <w:rFonts w:ascii="Sylfaen" w:hAnsi="Sylfaen" w:cs="Sylfaen"/>
          <w:sz w:val="24"/>
          <w:szCs w:val="24"/>
        </w:rPr>
        <w:t>;</w:t>
      </w:r>
    </w:p>
    <w:p w14:paraId="47E3C4E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მოსაყვანი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ნადირობისათვი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ხრახნილლულიანი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კარაბინი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შაშხანა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გლუვლულიანი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თოფი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კომბინირებული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ხრახნილლულიანი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გლუვლულიანი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თოფი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805D665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 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გლუვლულიანი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ხრახნილლულიანი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პისტოლეტი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რევოლვერი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შეჯიბრებებში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>;</w:t>
      </w:r>
    </w:p>
    <w:p w14:paraId="62FE998F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შეჯიბრებებში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>;</w:t>
      </w:r>
    </w:p>
    <w:p w14:paraId="5C55FDF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ლულაში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დოლურაში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გამომრიცხავი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მზღუდავის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პისტოლეტი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რევოლვერი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ტრავმული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ჭურვების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გამჭოლ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დაზიანებებს</w:t>
      </w:r>
      <w:r>
        <w:rPr>
          <w:rFonts w:ascii="Sylfaen" w:hAnsi="Sylfaen" w:cs="Sylfaen"/>
          <w:sz w:val="24"/>
          <w:szCs w:val="24"/>
        </w:rPr>
        <w:t>;</w:t>
      </w:r>
    </w:p>
    <w:p w14:paraId="69FD69C3" w14:textId="77777777" w:rsidR="00000000" w:rsidRDefault="00AC222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ლულაში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დოლურაში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ჭურვის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ჭურვების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გამომრიცხავი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სტაციონარულ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მზღუდავის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პისტოლეტი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რევოლვერი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ცრემლმდენი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გამაღიზიანებელი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მწყობრიდან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გამოსაყვანად</w:t>
      </w:r>
      <w:r>
        <w:rPr>
          <w:rFonts w:ascii="Sylfaen" w:hAnsi="Sylfaen" w:cs="Sylfaen"/>
        </w:rPr>
        <w:t>;</w:t>
      </w:r>
    </w:p>
    <w:p w14:paraId="39CF470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პნევმატური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ჭურვი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შეკუმშული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დაწნეხი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გამყარებული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მანძილიდან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დასაზიანებლად</w:t>
      </w:r>
      <w:r>
        <w:rPr>
          <w:rFonts w:ascii="Sylfaen" w:hAnsi="Sylfaen" w:cs="Sylfaen"/>
          <w:sz w:val="24"/>
          <w:szCs w:val="24"/>
        </w:rPr>
        <w:t>;</w:t>
      </w:r>
    </w:p>
    <w:p w14:paraId="5FE5255F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მოკლელულიანი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პისტოლეტი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რევოლვერი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);</w:t>
      </w:r>
    </w:p>
    <w:p w14:paraId="74D78613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აეროზოლური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მოწყობილობა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ცრე</w:t>
      </w:r>
      <w:r>
        <w:rPr>
          <w:rFonts w:ascii="Sylfaen" w:hAnsi="Sylfaen" w:cs="Sylfaen"/>
        </w:rPr>
        <w:t>მლმდენი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გამაღიზიანებელი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მწყობრიდან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გამოსაყვანად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ნორმებს</w:t>
      </w:r>
      <w:r>
        <w:rPr>
          <w:rFonts w:ascii="Sylfaen" w:hAnsi="Sylfaen" w:cs="Sylfaen"/>
        </w:rPr>
        <w:t>;</w:t>
      </w:r>
    </w:p>
    <w:p w14:paraId="0B3F7B9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მაინიციირებელი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ფეთქებადი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ჭურვისაგან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ჭურვებისაგან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კონსტრუქციულად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დასაზიანებლად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გასანადგურებლად</w:t>
      </w:r>
      <w:r>
        <w:rPr>
          <w:rFonts w:ascii="Sylfaen" w:hAnsi="Sylfaen" w:cs="Sylfaen"/>
          <w:sz w:val="24"/>
          <w:szCs w:val="24"/>
        </w:rPr>
        <w:t>;</w:t>
      </w:r>
    </w:p>
    <w:p w14:paraId="1D743C79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ელექტროშოკური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დასაზიანებლად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>;</w:t>
      </w:r>
    </w:p>
    <w:p w14:paraId="0F40BCC9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დასაზიანებლად</w:t>
      </w:r>
      <w:r>
        <w:rPr>
          <w:rFonts w:ascii="Sylfaen" w:hAnsi="Sylfaen" w:cs="Sylfaen"/>
          <w:sz w:val="24"/>
          <w:szCs w:val="24"/>
        </w:rPr>
        <w:t>;</w:t>
      </w:r>
    </w:p>
    <w:p w14:paraId="419721C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მანძილიდან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დასაზიანებლად</w:t>
      </w:r>
      <w:r>
        <w:rPr>
          <w:rFonts w:ascii="Sylfaen" w:hAnsi="Sylfaen" w:cs="Sylfaen"/>
          <w:sz w:val="24"/>
          <w:szCs w:val="24"/>
        </w:rPr>
        <w:t>;</w:t>
      </w:r>
    </w:p>
    <w:p w14:paraId="5DF83A1E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საკოლექციო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ისტორიული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მხატვრული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ექსპონირება</w:t>
      </w:r>
      <w:r>
        <w:rPr>
          <w:rFonts w:ascii="Sylfaen" w:hAnsi="Sylfaen" w:cs="Sylfaen"/>
          <w:sz w:val="24"/>
          <w:szCs w:val="24"/>
        </w:rPr>
        <w:t>;</w:t>
      </w:r>
    </w:p>
    <w:p w14:paraId="16DA74C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სასიგნალო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შუქ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ხმოვანი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კვამლური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მისაწოდებლად</w:t>
      </w:r>
      <w:r>
        <w:rPr>
          <w:rFonts w:ascii="Sylfaen" w:hAnsi="Sylfaen" w:cs="Sylfaen"/>
          <w:sz w:val="24"/>
          <w:szCs w:val="24"/>
        </w:rPr>
        <w:t>;</w:t>
      </w:r>
    </w:p>
    <w:p w14:paraId="55BED500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ჯილდოდ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</w:t>
      </w:r>
      <w:r>
        <w:rPr>
          <w:rFonts w:ascii="Sylfaen" w:hAnsi="Sylfaen" w:cs="Sylfaen"/>
          <w:sz w:val="24"/>
          <w:szCs w:val="24"/>
        </w:rPr>
        <w:t>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დამსახურებისათვის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მიღწევებისათვის</w:t>
      </w:r>
      <w:r>
        <w:rPr>
          <w:rFonts w:ascii="Sylfaen" w:hAnsi="Sylfaen" w:cs="Sylfaen"/>
          <w:sz w:val="24"/>
          <w:szCs w:val="24"/>
        </w:rPr>
        <w:t>;</w:t>
      </w:r>
    </w:p>
    <w:p w14:paraId="14FE519F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</w:t>
      </w:r>
      <w:r>
        <w:rPr>
          <w:rFonts w:ascii="Sylfaen" w:hAnsi="Sylfaen" w:cs="Sylfaen"/>
          <w:sz w:val="24"/>
          <w:szCs w:val="24"/>
        </w:rPr>
        <w:t>ნვა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შეკეთება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მოდერნიზებისა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ტარება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გადაგზავნა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ჩამო</w:t>
      </w:r>
      <w:r>
        <w:rPr>
          <w:rFonts w:ascii="Sylfaen" w:hAnsi="Sylfaen" w:cs="Sylfaen"/>
          <w:sz w:val="24"/>
          <w:szCs w:val="24"/>
        </w:rPr>
        <w:t>წერა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განადგურება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გადამუშავება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გადამუშავება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კოლექციონირება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ექსპონირება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ტყვია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მასროთეკის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>;</w:t>
      </w:r>
    </w:p>
    <w:p w14:paraId="7B8DF475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დამამზადებელი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>;</w:t>
      </w:r>
    </w:p>
    <w:p w14:paraId="0FE8397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განკარგვისა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;</w:t>
      </w:r>
    </w:p>
    <w:p w14:paraId="5AF09784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;</w:t>
      </w:r>
    </w:p>
    <w:p w14:paraId="5AF17945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დანადგარები</w:t>
      </w:r>
      <w:r>
        <w:rPr>
          <w:rFonts w:ascii="Sylfaen" w:hAnsi="Sylfaen" w:cs="Sylfaen"/>
          <w:sz w:val="24"/>
          <w:szCs w:val="24"/>
        </w:rPr>
        <w:t>.“.</w:t>
      </w:r>
    </w:p>
    <w:p w14:paraId="7CC62F7E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A18F666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ცივ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სასროლ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ეგლამენტების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მახასიათებლებს</w:t>
      </w:r>
      <w:r>
        <w:rPr>
          <w:rFonts w:ascii="Sylfaen" w:hAnsi="Sylfaen" w:cs="Sylfaen"/>
          <w:sz w:val="24"/>
          <w:szCs w:val="24"/>
        </w:rPr>
        <w:t>.“.</w:t>
      </w:r>
    </w:p>
    <w:p w14:paraId="0AB18A30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80F12D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სასიგნალო</w:t>
      </w:r>
      <w:r>
        <w:rPr>
          <w:rFonts w:ascii="Sylfaen" w:hAnsi="Sylfaen" w:cs="Sylfaen"/>
          <w:sz w:val="24"/>
          <w:szCs w:val="24"/>
        </w:rPr>
        <w:t>.“.</w:t>
      </w:r>
    </w:p>
    <w:p w14:paraId="55521C1E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A0D8137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5.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</w:p>
    <w:p w14:paraId="0322FE6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თავდაცვისაა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დასაცავად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უკიდურესი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აუცილებლობისას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</w:r>
    </w:p>
    <w:p w14:paraId="7086DD6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სახეებია</w:t>
      </w:r>
      <w:r>
        <w:rPr>
          <w:rFonts w:ascii="Sylfaen" w:hAnsi="Sylfaen" w:cs="Sylfaen"/>
          <w:sz w:val="24"/>
          <w:szCs w:val="24"/>
        </w:rPr>
        <w:t>:</w:t>
      </w:r>
    </w:p>
    <w:p w14:paraId="00E8C1C5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მოკლელულიანი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;   </w:t>
      </w:r>
    </w:p>
    <w:p w14:paraId="7C5E44A8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;   </w:t>
      </w:r>
    </w:p>
    <w:p w14:paraId="477CD3AC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აეროზოლური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მოწყობილობა</w:t>
      </w:r>
      <w:r>
        <w:rPr>
          <w:rFonts w:ascii="Sylfaen" w:hAnsi="Sylfaen" w:cs="Sylfaen"/>
        </w:rPr>
        <w:t>;</w:t>
      </w:r>
    </w:p>
    <w:p w14:paraId="1AD14F6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ელექტროშოკური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>.</w:t>
      </w:r>
    </w:p>
    <w:p w14:paraId="6AE07ED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16F803C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6.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</w:p>
    <w:p w14:paraId="6D974E31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სპორტულია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შეჯიბრებებში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>.</w:t>
      </w:r>
    </w:p>
    <w:p w14:paraId="609FAA2E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სახეებია</w:t>
      </w:r>
      <w:r>
        <w:rPr>
          <w:rFonts w:ascii="Sylfaen" w:hAnsi="Sylfaen" w:cs="Sylfaen"/>
          <w:sz w:val="24"/>
          <w:szCs w:val="24"/>
        </w:rPr>
        <w:t>:</w:t>
      </w:r>
    </w:p>
    <w:p w14:paraId="685094A1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:</w:t>
      </w:r>
    </w:p>
    <w:p w14:paraId="7662D03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;</w:t>
      </w:r>
    </w:p>
    <w:p w14:paraId="47DB6F47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848DCC5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;</w:t>
      </w:r>
    </w:p>
    <w:p w14:paraId="2E4A539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პნევმატური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.</w:t>
      </w:r>
    </w:p>
    <w:p w14:paraId="7474F85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6689F9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7.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</w:p>
    <w:p w14:paraId="36C01AE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სანადიროა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სარეწაო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სამოყვარულო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ნადირობისათვის</w:t>
      </w:r>
      <w:r>
        <w:rPr>
          <w:rFonts w:ascii="Sylfaen" w:hAnsi="Sylfaen" w:cs="Sylfaen"/>
          <w:sz w:val="24"/>
          <w:szCs w:val="24"/>
        </w:rPr>
        <w:t>.</w:t>
      </w:r>
    </w:p>
    <w:p w14:paraId="02D42992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სანადირო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სახეებია</w:t>
      </w:r>
      <w:r>
        <w:rPr>
          <w:rFonts w:ascii="Sylfaen" w:hAnsi="Sylfaen" w:cs="Sylfaen"/>
        </w:rPr>
        <w:t>:</w:t>
      </w:r>
    </w:p>
    <w:p w14:paraId="204B74DF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სანადირო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გლუვლულიანი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თოფი</w:t>
      </w:r>
      <w:r>
        <w:rPr>
          <w:rFonts w:ascii="Sylfaen" w:hAnsi="Sylfaen" w:cs="Sylfaen"/>
        </w:rPr>
        <w:t>);</w:t>
      </w:r>
    </w:p>
    <w:p w14:paraId="09CF56A6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სანადირო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ხრახნილლულიანი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</w:t>
      </w:r>
      <w:r>
        <w:rPr>
          <w:rFonts w:ascii="Sylfaen" w:hAnsi="Sylfaen" w:cs="Sylfaen"/>
        </w:rPr>
        <w:t>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კარაბინი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შაშხანა</w:t>
      </w:r>
      <w:r>
        <w:rPr>
          <w:rFonts w:ascii="Sylfaen" w:hAnsi="Sylfaen" w:cs="Sylfaen"/>
        </w:rPr>
        <w:t xml:space="preserve">); </w:t>
      </w:r>
    </w:p>
    <w:p w14:paraId="723BDB4B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სანადირო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კომბინირებული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ხრახნილლულიანი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გლუვლულიანი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თოფი</w:t>
      </w:r>
      <w:r>
        <w:rPr>
          <w:rFonts w:ascii="Sylfaen" w:hAnsi="Sylfaen" w:cs="Sylfaen"/>
        </w:rPr>
        <w:t>);</w:t>
      </w:r>
    </w:p>
    <w:p w14:paraId="7D58C6E6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;</w:t>
      </w:r>
    </w:p>
    <w:p w14:paraId="51D3731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პნევმატური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.“.</w:t>
      </w:r>
    </w:p>
    <w:p w14:paraId="37F33E34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:</w:t>
      </w:r>
    </w:p>
    <w:p w14:paraId="09A62C9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shd w:val="clear" w:color="auto" w:fill="FF0000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</w:t>
      </w:r>
      <w:r>
        <w:rPr>
          <w:rFonts w:ascii="Sylfaen" w:hAnsi="Sylfaen" w:cs="Sylfaen"/>
          <w:sz w:val="24"/>
          <w:szCs w:val="24"/>
        </w:rPr>
        <w:t>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ეხსნება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.“.</w:t>
      </w:r>
    </w:p>
    <w:p w14:paraId="4709F65F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43D7FF6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:</w:t>
      </w:r>
    </w:p>
    <w:p w14:paraId="2662FE53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>;</w:t>
      </w:r>
    </w:p>
    <w:p w14:paraId="3EC37697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კასტეტი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დასარტყამ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დამა</w:t>
      </w:r>
      <w:r>
        <w:rPr>
          <w:rFonts w:ascii="Sylfaen" w:hAnsi="Sylfaen" w:cs="Sylfaen"/>
          <w:sz w:val="24"/>
          <w:szCs w:val="24"/>
        </w:rPr>
        <w:t>ქუცმაცებელი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დამამსხვრეველი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საგნები</w:t>
      </w:r>
      <w:r>
        <w:rPr>
          <w:rFonts w:ascii="Sylfaen" w:hAnsi="Sylfaen" w:cs="Sylfaen"/>
          <w:sz w:val="24"/>
          <w:szCs w:val="24"/>
        </w:rPr>
        <w:t>;</w:t>
      </w:r>
    </w:p>
    <w:p w14:paraId="6BA960C9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ჯავშანგამტანი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ცეცხლგამჩენი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აფეთქებითი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>;</w:t>
      </w:r>
    </w:p>
    <w:p w14:paraId="5BF2E85E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ემყარება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ელექტროენერგიას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გამოსხივებას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ფაქტორებს</w:t>
      </w:r>
      <w:r>
        <w:rPr>
          <w:rFonts w:ascii="Sylfaen" w:hAnsi="Sylfaen" w:cs="Sylfaen"/>
          <w:sz w:val="24"/>
          <w:szCs w:val="24"/>
        </w:rPr>
        <w:t>;</w:t>
      </w:r>
    </w:p>
    <w:p w14:paraId="10C946F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აღჭურვილია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ნერვულ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პარალიტიკური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დამბლადამცემი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მომწამვლელი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ძლიერმოქმედი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>;</w:t>
      </w:r>
    </w:p>
    <w:p w14:paraId="14B49CB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პნევმატური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თხოვნებს</w:t>
      </w:r>
      <w:r>
        <w:rPr>
          <w:rFonts w:ascii="Sylfaen" w:hAnsi="Sylfaen" w:cs="Sylfaen"/>
          <w:sz w:val="24"/>
          <w:szCs w:val="24"/>
        </w:rPr>
        <w:t>;</w:t>
      </w:r>
    </w:p>
    <w:p w14:paraId="6FED05A6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დასახშობად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2FEA418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გრძელლულიანი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;</w:t>
      </w:r>
    </w:p>
    <w:p w14:paraId="2DEA110D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მართლსაწინააღმდეგოდ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;</w:t>
      </w:r>
    </w:p>
    <w:p w14:paraId="079CDB98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მახასიათებლებს</w:t>
      </w:r>
      <w:r>
        <w:rPr>
          <w:rFonts w:ascii="Sylfaen" w:hAnsi="Sylfaen" w:cs="Sylfaen"/>
          <w:sz w:val="24"/>
          <w:szCs w:val="24"/>
        </w:rPr>
        <w:t>.“.</w:t>
      </w:r>
    </w:p>
    <w:p w14:paraId="27A10EB7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8BE5AAB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13.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</w:p>
    <w:p w14:paraId="69A94A4E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ტიპის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მოდელის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</w:t>
      </w:r>
      <w:r>
        <w:rPr>
          <w:rFonts w:ascii="Sylfaen" w:hAnsi="Sylfaen" w:cs="Sylfaen"/>
          <w:sz w:val="24"/>
          <w:szCs w:val="24"/>
        </w:rPr>
        <w:t>კუთრის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>.</w:t>
      </w:r>
    </w:p>
    <w:p w14:paraId="1E9479AA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რეესტრს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</w:t>
      </w:r>
      <w:r>
        <w:rPr>
          <w:rFonts w:ascii="Sylfaen" w:hAnsi="Sylfaen" w:cs="Sylfaen"/>
          <w:sz w:val="24"/>
          <w:szCs w:val="24"/>
        </w:rPr>
        <w:t>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10C34BE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14:paraId="0C502987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A55E4F9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C3E28DB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ტიპი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მოდელი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</w:t>
      </w:r>
      <w:r>
        <w:rPr>
          <w:rFonts w:ascii="Sylfaen" w:hAnsi="Sylfaen" w:cs="Sylfaen"/>
          <w:sz w:val="24"/>
          <w:szCs w:val="24"/>
        </w:rPr>
        <w:t>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ტყვია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მასროთეკაში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ექსპერიმენტული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გასროლა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7B231E7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ჩატარდეს</w:t>
      </w:r>
      <w:r>
        <w:rPr>
          <w:rFonts w:ascii="Sylfaen" w:hAnsi="Sylfaen" w:cs="Sylfaen"/>
          <w:sz w:val="24"/>
          <w:szCs w:val="24"/>
        </w:rPr>
        <w:t>:</w:t>
      </w:r>
    </w:p>
    <w:p w14:paraId="5A312450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>;</w:t>
      </w:r>
    </w:p>
    <w:p w14:paraId="2A4AF026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 xml:space="preserve">); </w:t>
      </w:r>
    </w:p>
    <w:p w14:paraId="17EBA88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>;</w:t>
      </w:r>
    </w:p>
    <w:p w14:paraId="46AD7B97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86B384F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</w:t>
      </w:r>
      <w:r>
        <w:rPr>
          <w:rFonts w:ascii="Sylfaen" w:hAnsi="Sylfaen" w:cs="Sylfaen"/>
          <w:sz w:val="24"/>
          <w:szCs w:val="24"/>
        </w:rPr>
        <w:t>ძინა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პირებისაგან</w:t>
      </w:r>
      <w:r>
        <w:rPr>
          <w:rFonts w:ascii="Sylfaen" w:hAnsi="Sylfaen" w:cs="Sylfaen"/>
          <w:sz w:val="24"/>
          <w:szCs w:val="24"/>
        </w:rPr>
        <w:t>.</w:t>
      </w:r>
    </w:p>
    <w:p w14:paraId="145BEA1F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5315C50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.“.</w:t>
      </w:r>
    </w:p>
    <w:p w14:paraId="71AF339D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14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695C03F8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</w:p>
    <w:p w14:paraId="0A113DB4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კონსტრუქციის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</w:t>
      </w:r>
      <w:r>
        <w:rPr>
          <w:rFonts w:ascii="Sylfaen" w:hAnsi="Sylfaen" w:cs="Sylfaen"/>
        </w:rPr>
        <w:t>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მახასიათებლებს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მეტროლოგიის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</w:t>
      </w:r>
    </w:p>
    <w:p w14:paraId="5278D87D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</w:t>
      </w:r>
      <w:r>
        <w:rPr>
          <w:rFonts w:ascii="Sylfaen" w:hAnsi="Sylfaen" w:cs="Sylfaen"/>
          <w:sz w:val="24"/>
          <w:szCs w:val="24"/>
        </w:rPr>
        <w:t>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დაკეთების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11612CC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მეტროლოგიის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პნევმატური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აეროზოლური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კონსტრუქციის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ხასიათებლებს</w:t>
      </w:r>
      <w:r>
        <w:rPr>
          <w:rFonts w:ascii="Sylfaen" w:hAnsi="Sylfaen" w:cs="Sylfaen"/>
        </w:rPr>
        <w:t>.“.</w:t>
      </w:r>
    </w:p>
    <w:p w14:paraId="46DBD85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B07D00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5C4B851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14:paraId="16DFED8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</w:t>
      </w:r>
      <w:r>
        <w:rPr>
          <w:rFonts w:ascii="Sylfaen" w:hAnsi="Sylfaen" w:cs="Sylfaen"/>
          <w:sz w:val="24"/>
          <w:szCs w:val="24"/>
        </w:rPr>
        <w:t>იცხვა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სააღრიცხვო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>;</w:t>
      </w:r>
    </w:p>
    <w:p w14:paraId="27A8B98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>;</w:t>
      </w:r>
    </w:p>
    <w:p w14:paraId="0EE317B7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>;</w:t>
      </w:r>
    </w:p>
    <w:p w14:paraId="39117184" w14:textId="77777777" w:rsidR="00000000" w:rsidRDefault="00AC22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D3CAAF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საკომისიო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ჩაიბაროს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</w:t>
      </w:r>
      <w:r>
        <w:rPr>
          <w:rFonts w:ascii="Sylfaen" w:hAnsi="Sylfaen" w:cs="Sylfaen"/>
          <w:sz w:val="24"/>
          <w:szCs w:val="24"/>
        </w:rPr>
        <w:t>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>;</w:t>
      </w:r>
    </w:p>
    <w:p w14:paraId="4B77DA0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ტიპი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მარკა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მოდელი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სერი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კალიბრი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განსათავსებლად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დანაყოფებს</w:t>
      </w:r>
      <w:r>
        <w:rPr>
          <w:rFonts w:ascii="Sylfaen" w:hAnsi="Sylfaen" w:cs="Sylfaen"/>
          <w:sz w:val="24"/>
          <w:szCs w:val="24"/>
        </w:rPr>
        <w:t xml:space="preserve">;   </w:t>
      </w:r>
    </w:p>
    <w:p w14:paraId="4FF390E9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E0B2318" w14:textId="77777777" w:rsidR="00000000" w:rsidRDefault="00AC22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შემძენ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</w:t>
      </w:r>
    </w:p>
    <w:p w14:paraId="1C4E3181" w14:textId="77777777" w:rsidR="00000000" w:rsidRDefault="00AC22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.“;</w:t>
      </w:r>
    </w:p>
    <w:p w14:paraId="7ECDD6E9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39BA9990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>:</w:t>
      </w:r>
    </w:p>
    <w:p w14:paraId="46A1F8F6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რეალიზაციისას</w:t>
      </w:r>
      <w:r>
        <w:rPr>
          <w:rFonts w:ascii="Sylfaen" w:hAnsi="Sylfaen" w:cs="Sylfaen"/>
          <w:sz w:val="24"/>
          <w:szCs w:val="24"/>
        </w:rPr>
        <w:t>;</w:t>
      </w:r>
    </w:p>
    <w:p w14:paraId="4ED8D26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რეალიზაციისას</w:t>
      </w:r>
      <w:r>
        <w:rPr>
          <w:rFonts w:ascii="Sylfaen" w:hAnsi="Sylfaen" w:cs="Sylfaen"/>
          <w:sz w:val="24"/>
          <w:szCs w:val="24"/>
        </w:rPr>
        <w:t>;</w:t>
      </w:r>
    </w:p>
    <w:p w14:paraId="6F0D905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დელტა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66827C8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4CB285B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იარაღისა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საბრძოლო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</w:p>
    <w:p w14:paraId="50D7F8E9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</w:t>
      </w:r>
    </w:p>
    <w:p w14:paraId="0874D1EC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>;</w:t>
      </w:r>
    </w:p>
    <w:p w14:paraId="04A604F5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>;</w:t>
      </w:r>
    </w:p>
    <w:p w14:paraId="7018E3A6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სარეწაო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სამოყვარულო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ნადირობას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;</w:t>
      </w:r>
    </w:p>
    <w:p w14:paraId="05E23D70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კოლექციონირებასა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ექსპონირებას</w:t>
      </w:r>
      <w:r>
        <w:rPr>
          <w:rFonts w:ascii="Sylfaen" w:hAnsi="Sylfaen" w:cs="Sylfaen"/>
          <w:sz w:val="24"/>
          <w:szCs w:val="24"/>
        </w:rPr>
        <w:t>;</w:t>
      </w:r>
    </w:p>
    <w:p w14:paraId="535B94F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>.</w:t>
      </w:r>
    </w:p>
    <w:p w14:paraId="7B6F29DC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</w:t>
      </w:r>
    </w:p>
    <w:p w14:paraId="72A5E477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;</w:t>
      </w:r>
    </w:p>
    <w:p w14:paraId="613A99B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</w:t>
      </w:r>
      <w:r>
        <w:rPr>
          <w:rFonts w:ascii="Sylfaen" w:hAnsi="Sylfaen" w:cs="Sylfaen"/>
          <w:sz w:val="24"/>
          <w:szCs w:val="24"/>
        </w:rPr>
        <w:t>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გასროლისათვის</w:t>
      </w:r>
      <w:r>
        <w:rPr>
          <w:rFonts w:ascii="Sylfaen" w:hAnsi="Sylfaen" w:cs="Sylfaen"/>
          <w:sz w:val="24"/>
          <w:szCs w:val="24"/>
        </w:rPr>
        <w:t>.</w:t>
      </w:r>
    </w:p>
    <w:p w14:paraId="2027343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</w:t>
      </w:r>
      <w:r>
        <w:rPr>
          <w:rFonts w:ascii="Sylfaen" w:hAnsi="Sylfaen" w:cs="Sylfaen"/>
          <w:sz w:val="24"/>
          <w:szCs w:val="24"/>
        </w:rPr>
        <w:t>ქტებით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</w:t>
      </w:r>
      <w:r>
        <w:rPr>
          <w:rFonts w:ascii="Sylfaen" w:hAnsi="Sylfaen" w:cs="Sylfaen"/>
          <w:sz w:val="24"/>
          <w:szCs w:val="24"/>
        </w:rPr>
        <w:t>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განპიროვნება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14:paraId="1B0B8ADC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>:</w:t>
      </w:r>
    </w:p>
    <w:p w14:paraId="24DAE214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>:</w:t>
      </w:r>
    </w:p>
    <w:p w14:paraId="7C1FF007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მოკლელულიან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04849C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ხრახნილლულიან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04366A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ნახ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>:</w:t>
      </w:r>
    </w:p>
    <w:p w14:paraId="54C51AC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>;</w:t>
      </w:r>
    </w:p>
    <w:p w14:paraId="28A07060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სანადირო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იარაღზე</w:t>
      </w:r>
      <w:r>
        <w:rPr>
          <w:rFonts w:ascii="Sylfaen" w:hAnsi="Sylfaen" w:cs="Sylfaen"/>
        </w:rPr>
        <w:t>;</w:t>
      </w:r>
    </w:p>
    <w:p w14:paraId="2E03DBEE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გრძელლულიან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519171F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გლუვლ</w:t>
      </w:r>
      <w:r>
        <w:rPr>
          <w:rFonts w:ascii="Sylfaen" w:hAnsi="Sylfaen" w:cs="Sylfaen"/>
          <w:sz w:val="24"/>
          <w:szCs w:val="24"/>
        </w:rPr>
        <w:t>ულიან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>;</w:t>
      </w:r>
    </w:p>
    <w:p w14:paraId="0E98DC0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ხრახნილლულიან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შეუნარჩუნდა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;</w:t>
      </w:r>
    </w:p>
    <w:p w14:paraId="193EA5C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>;</w:t>
      </w:r>
    </w:p>
    <w:p w14:paraId="1369BE7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იარაღზე</w:t>
      </w:r>
      <w:r>
        <w:rPr>
          <w:rFonts w:ascii="Sylfaen" w:hAnsi="Sylfaen" w:cs="Sylfaen"/>
          <w:sz w:val="24"/>
          <w:szCs w:val="24"/>
        </w:rPr>
        <w:t>.</w:t>
      </w:r>
    </w:p>
    <w:p w14:paraId="5ABBF361" w14:textId="77777777" w:rsidR="00000000" w:rsidRDefault="00AC22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</w:t>
      </w:r>
      <w:r>
        <w:rPr>
          <w:rFonts w:ascii="Sylfaen" w:hAnsi="Sylfaen" w:cs="Sylfaen"/>
          <w:sz w:val="24"/>
          <w:szCs w:val="24"/>
        </w:rPr>
        <w:t>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გაცემით</w:t>
      </w:r>
      <w:r>
        <w:rPr>
          <w:rFonts w:ascii="Sylfaen" w:hAnsi="Sylfaen" w:cs="Sylfaen"/>
          <w:sz w:val="24"/>
          <w:szCs w:val="24"/>
        </w:rPr>
        <w:t>.</w:t>
      </w:r>
    </w:p>
    <w:p w14:paraId="7774B384" w14:textId="77777777" w:rsidR="00000000" w:rsidRDefault="00AC22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color w:val="FF00FF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14:paraId="5317C2A4" w14:textId="77777777" w:rsidR="00000000" w:rsidRDefault="00AC22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5192F8C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აეროზოლური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პნევმატური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სასიგნალო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მოწყობ</w:t>
      </w:r>
      <w:r>
        <w:rPr>
          <w:rFonts w:ascii="Sylfaen" w:hAnsi="Sylfaen" w:cs="Sylfaen"/>
          <w:sz w:val="24"/>
          <w:szCs w:val="24"/>
        </w:rPr>
        <w:t>ილობის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გადაზიდვა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გადაგზავნა</w:t>
      </w:r>
      <w:r>
        <w:rPr>
          <w:rFonts w:ascii="Sylfaen" w:hAnsi="Sylfaen" w:cs="Sylfaen"/>
          <w:sz w:val="24"/>
          <w:szCs w:val="24"/>
        </w:rPr>
        <w:t>.</w:t>
      </w:r>
    </w:p>
    <w:p w14:paraId="0E5FA78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მოძალადეს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ორდერით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>.“.</w:t>
      </w:r>
    </w:p>
    <w:p w14:paraId="06AB3586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13107BB" w14:textId="77777777" w:rsidR="00000000" w:rsidRDefault="00AC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10277AA" w14:textId="77777777" w:rsidR="00000000" w:rsidRDefault="00AC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პრობაციისა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ხოლო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ეროვნული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ბანკის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საბანკო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დაწესებულებებისა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სამოქალაქო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ავიაციის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საავიაციო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უშიშროების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სტრუქტურული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ქვედანაყოფების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საკუთრებაში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არსებული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იარაღისა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საბრძოლო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მასალის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შენახვის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დგინდება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პრეზიდენტის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ბრძანებულებით</w:t>
      </w:r>
      <w:r>
        <w:rPr>
          <w:rFonts w:ascii="Sylfaen" w:hAnsi="Sylfaen" w:cs="Sylfaen"/>
          <w:color w:val="000000"/>
          <w:sz w:val="24"/>
          <w:szCs w:val="24"/>
        </w:rPr>
        <w:t>.“;</w:t>
      </w:r>
    </w:p>
    <w:p w14:paraId="56B5696E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89A9568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გასროლილი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ტყვია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</w:t>
      </w:r>
      <w:r>
        <w:rPr>
          <w:rFonts w:ascii="Sylfaen" w:hAnsi="Sylfaen" w:cs="Sylfaen"/>
        </w:rPr>
        <w:t>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ტყვია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მასროთეკაში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განსათავსებლად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გადაგზავნა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ტყვია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მასროთეკის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ბრძანებულებით</w:t>
      </w:r>
      <w:r>
        <w:rPr>
          <w:rFonts w:ascii="Sylfaen" w:hAnsi="Sylfaen" w:cs="Sylfaen"/>
        </w:rPr>
        <w:t xml:space="preserve">.“.  </w:t>
      </w:r>
    </w:p>
    <w:p w14:paraId="2D6259B3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117F43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>:</w:t>
      </w:r>
    </w:p>
    <w:p w14:paraId="7F014ADB" w14:textId="77777777" w:rsidR="00000000" w:rsidRDefault="00AC2226">
      <w:pPr>
        <w:pStyle w:val="Normal0"/>
        <w:widowControl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გლუვლულიანი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300 </w:t>
      </w:r>
      <w:r>
        <w:rPr>
          <w:rFonts w:ascii="Sylfaen" w:hAnsi="Sylfaen" w:cs="Sylfaen"/>
        </w:rPr>
        <w:t>ვაზნამდე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ხრახნილლულიანი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ვაზნამდე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კილოგრამამდე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დენთის</w:t>
      </w:r>
      <w:r>
        <w:rPr>
          <w:rFonts w:ascii="Sylfaen" w:hAnsi="Sylfaen" w:cs="Sylfaen"/>
          <w:color w:val="0000FF"/>
        </w:rPr>
        <w:t xml:space="preserve"> </w:t>
      </w:r>
      <w:r>
        <w:rPr>
          <w:rFonts w:ascii="Sylfaen" w:hAnsi="Sylfaen" w:cs="Sylfaen"/>
        </w:rPr>
        <w:t>გადატანა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ადაზიდვის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;</w:t>
      </w:r>
    </w:p>
    <w:p w14:paraId="6FA1A21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;</w:t>
      </w:r>
    </w:p>
    <w:p w14:paraId="26D3B01C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ჩამორთმეული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;</w:t>
      </w:r>
    </w:p>
    <w:p w14:paraId="2217E9B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ჩამოწერისათვის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>ალის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;</w:t>
      </w:r>
    </w:p>
    <w:p w14:paraId="0A6E7052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;</w:t>
      </w:r>
    </w:p>
    <w:p w14:paraId="49D7B4E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;</w:t>
      </w:r>
    </w:p>
    <w:p w14:paraId="73440E2E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კონფისკებული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.“.</w:t>
      </w:r>
    </w:p>
    <w:p w14:paraId="14E0FC1D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14:paraId="1634B2B0" w14:textId="77777777" w:rsidR="00000000" w:rsidRDefault="00AC2226">
      <w:pPr>
        <w:pStyle w:val="Normal0"/>
        <w:widowControl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ლიცენზიას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აეროზოლური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პნევმატური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სასიგნალო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მოწყობილობა</w:t>
      </w:r>
      <w:r>
        <w:rPr>
          <w:rFonts w:ascii="Sylfaen" w:hAnsi="Sylfaen" w:cs="Sylfaen"/>
        </w:rPr>
        <w:t>).“.</w:t>
      </w:r>
    </w:p>
    <w:p w14:paraId="7EB7CEB8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</w:t>
      </w:r>
      <w:r>
        <w:rPr>
          <w:rFonts w:ascii="Sylfaen" w:hAnsi="Sylfaen" w:cs="Sylfaen"/>
        </w:rPr>
        <w:t>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C825F4E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24.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14:paraId="608F13EB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გატანა</w:t>
      </w:r>
    </w:p>
    <w:p w14:paraId="6BFBFD74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-19</w:t>
      </w:r>
      <w:r>
        <w:rPr>
          <w:rFonts w:ascii="Sylfaen" w:hAnsi="Sylfaen" w:cs="Sylfaen"/>
          <w:position w:val="6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რეექსპორტისა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color w:val="FF00FF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</w:t>
      </w:r>
      <w:r>
        <w:rPr>
          <w:rFonts w:ascii="Sylfaen" w:hAnsi="Sylfaen" w:cs="Sylfaen"/>
          <w:sz w:val="24"/>
          <w:szCs w:val="24"/>
        </w:rPr>
        <w:t>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14:paraId="3D37383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14:paraId="0A75419F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თანმხლებ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საბრძოლო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. </w:t>
      </w:r>
    </w:p>
    <w:p w14:paraId="4F6332D9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</w:t>
      </w:r>
      <w:r>
        <w:rPr>
          <w:rFonts w:ascii="Sylfaen" w:hAnsi="Sylfaen" w:cs="Sylfaen"/>
        </w:rPr>
        <w:t>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1000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საბრძოლო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ვაზნის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ემთხვევაში</w:t>
      </w:r>
      <w:r>
        <w:rPr>
          <w:rFonts w:ascii="Sylfaen" w:hAnsi="Sylfaen" w:cs="Sylfaen"/>
        </w:rPr>
        <w:t>.</w:t>
      </w:r>
    </w:p>
    <w:p w14:paraId="2BA2909D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color w:val="FF00FF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</w:t>
      </w:r>
      <w:r>
        <w:rPr>
          <w:rFonts w:ascii="Sylfaen" w:hAnsi="Sylfaen" w:cs="Sylfaen"/>
          <w:sz w:val="24"/>
          <w:szCs w:val="24"/>
        </w:rPr>
        <w:t>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>.“.</w:t>
      </w:r>
    </w:p>
    <w:p w14:paraId="1692B273" w14:textId="77777777" w:rsidR="00000000" w:rsidRDefault="00AC2226">
      <w:pPr>
        <w:pStyle w:val="Normal0"/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4D4B055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დაიშვება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დასაცავად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უკიდურესი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აუცილებლობისას</w:t>
      </w:r>
      <w:r>
        <w:rPr>
          <w:rFonts w:ascii="Sylfaen" w:hAnsi="Sylfaen" w:cs="Sylfaen"/>
        </w:rPr>
        <w:t>.“.</w:t>
      </w:r>
    </w:p>
    <w:p w14:paraId="3E7D7C74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6F1C443B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A72805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</w:t>
      </w:r>
      <w:r>
        <w:rPr>
          <w:rFonts w:ascii="Sylfaen" w:hAnsi="Sylfaen" w:cs="Sylfaen"/>
          <w:sz w:val="24"/>
          <w:szCs w:val="24"/>
        </w:rPr>
        <w:t>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05B1B16B" w14:textId="77777777" w:rsidR="00000000" w:rsidRDefault="00AC222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14:paraId="0CF0115E" w14:textId="77777777" w:rsidR="00000000" w:rsidRDefault="00AC22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ჯილდოდ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.“;</w:t>
      </w:r>
    </w:p>
    <w:p w14:paraId="70D6FF2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307DB0F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F6B7808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მაგ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ვაზნისა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კონტრაქტი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ნადირობაზე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ექსპონირებაზ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color w:val="FF00FF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კონტრაქტით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8E8C3D8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4AE0664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</w:t>
      </w:r>
      <w:r>
        <w:rPr>
          <w:rFonts w:ascii="Sylfaen" w:hAnsi="Sylfaen" w:cs="Sylfaen"/>
          <w:sz w:val="24"/>
          <w:szCs w:val="24"/>
        </w:rPr>
        <w:t>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14:paraId="33380AC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</w:t>
      </w:r>
      <w:r>
        <w:rPr>
          <w:rFonts w:ascii="Sylfaen" w:hAnsi="Sylfaen" w:cs="Sylfaen"/>
          <w:sz w:val="24"/>
          <w:szCs w:val="24"/>
        </w:rPr>
        <w:t>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</w:t>
      </w:r>
      <w:r>
        <w:rPr>
          <w:rFonts w:ascii="Sylfaen" w:hAnsi="Sylfaen" w:cs="Sylfaen"/>
          <w:sz w:val="24"/>
          <w:szCs w:val="24"/>
        </w:rPr>
        <w:t>;</w:t>
      </w:r>
    </w:p>
    <w:p w14:paraId="0801ABE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14:paraId="432CF804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14:paraId="2F337A49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დაკვირვების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აშკარა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>;</w:t>
      </w:r>
    </w:p>
    <w:p w14:paraId="64E70B46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ნებარ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;</w:t>
      </w:r>
    </w:p>
    <w:p w14:paraId="0EA86495" w14:textId="77777777" w:rsidR="00000000" w:rsidRDefault="00AC2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</w:t>
      </w:r>
      <w:r>
        <w:rPr>
          <w:rFonts w:ascii="Sylfaen" w:hAnsi="Sylfaen" w:cs="Sylfaen"/>
          <w:sz w:val="24"/>
          <w:szCs w:val="24"/>
        </w:rPr>
        <w:t>.“.</w:t>
      </w:r>
    </w:p>
    <w:p w14:paraId="6D276E09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18. 31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1CB53B2B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6FABA9AC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გასროლისათვის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27992F83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3AC06A2A" w14:textId="77777777" w:rsidR="00000000" w:rsidRDefault="00AC2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2B5A23B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გადატანა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გადაზიდვის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.“.</w:t>
      </w:r>
    </w:p>
    <w:p w14:paraId="0D1D642A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3B98519D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D7FC0E7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14:paraId="09183669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</w:t>
      </w:r>
      <w:r>
        <w:rPr>
          <w:rFonts w:ascii="Sylfaen" w:hAnsi="Sylfaen" w:cs="Sylfaen"/>
          <w:sz w:val="24"/>
          <w:szCs w:val="24"/>
        </w:rPr>
        <w:t>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>.</w:t>
      </w:r>
    </w:p>
    <w:p w14:paraId="00EC217B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:</w:t>
      </w:r>
    </w:p>
    <w:p w14:paraId="7DCD1C29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>:</w:t>
      </w:r>
    </w:p>
    <w:p w14:paraId="40BE3EBE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(8.11.2011 N 5201)</w:t>
      </w:r>
    </w:p>
    <w:p w14:paraId="5D79C8FA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24200360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>:</w:t>
      </w:r>
    </w:p>
    <w:p w14:paraId="7B2E4A92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>;</w:t>
      </w:r>
    </w:p>
    <w:p w14:paraId="39EFB4EE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კონსტრუქციის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</w:t>
      </w:r>
      <w:r>
        <w:rPr>
          <w:rFonts w:ascii="Sylfaen" w:hAnsi="Sylfaen" w:cs="Sylfaen"/>
          <w:sz w:val="24"/>
          <w:szCs w:val="24"/>
        </w:rPr>
        <w:t>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>;</w:t>
      </w:r>
    </w:p>
    <w:p w14:paraId="3BFCEBE6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გადაკეთების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70F29D6F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პნევმატური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აეროზოლური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268EA516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(8.11.2011 N 5201)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(12.06.2015 N 3707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95FF6E9" w14:textId="77777777" w:rsidR="00000000" w:rsidRDefault="00AC2226">
      <w:pPr>
        <w:tabs>
          <w:tab w:val="left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პრობაციისა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პირებმა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.</w:t>
      </w:r>
    </w:p>
    <w:p w14:paraId="01903226" w14:textId="77777777" w:rsidR="00000000" w:rsidRDefault="00AC2226">
      <w:pPr>
        <w:tabs>
          <w:tab w:val="left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 </w:t>
      </w:r>
    </w:p>
    <w:p w14:paraId="13E085B1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</w:t>
      </w:r>
      <w:r>
        <w:rPr>
          <w:rFonts w:ascii="Sylfaen" w:hAnsi="Sylfaen" w:cs="Sylfaen"/>
          <w:sz w:val="24"/>
          <w:szCs w:val="24"/>
        </w:rPr>
        <w:t>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14:paraId="27759F63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14:paraId="66704DE6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D696A33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i/>
          <w:iCs/>
          <w:sz w:val="24"/>
          <w:szCs w:val="24"/>
        </w:rPr>
        <w:t xml:space="preserve">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501C0F6D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F88ADD3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 xml:space="preserve">, </w:t>
      </w:r>
    </w:p>
    <w:p w14:paraId="198160B4" w14:textId="77777777" w:rsidR="00000000" w:rsidRDefault="00AC2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>.</w:t>
      </w:r>
    </w:p>
    <w:p w14:paraId="1367A632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 3285 - </w:t>
      </w:r>
      <w:r>
        <w:rPr>
          <w:rFonts w:ascii="Sylfaen" w:hAnsi="Sylfaen" w:cs="Sylfaen"/>
          <w:sz w:val="24"/>
          <w:szCs w:val="24"/>
        </w:rPr>
        <w:t>რს</w:t>
      </w:r>
    </w:p>
    <w:p w14:paraId="0A5F869D" w14:textId="77777777" w:rsidR="00000000" w:rsidRDefault="00A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2226"/>
    <w:rsid w:val="00A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C507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0" w:line="360" w:lineRule="auto"/>
      <w:jc w:val="both"/>
    </w:pPr>
    <w:rPr>
      <w:rFonts w:ascii="Geo_Times" w:hAnsi="Geo_Times" w:cs="Geo_Times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4348</Words>
  <Characters>24789</Characters>
  <Application>Microsoft Office Word</Application>
  <DocSecurity>0</DocSecurity>
  <Lines>206</Lines>
  <Paragraphs>58</Paragraphs>
  <ScaleCrop>false</ScaleCrop>
  <Company/>
  <LinksUpToDate>false</LinksUpToDate>
  <CharactersWithSpaces>29079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