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უცხოეთში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მცხოვრები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თანამემამულეებისა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დიასპორული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ორგანიზაციების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</w:t>
      </w:r>
      <w:r>
        <w:rPr>
          <w:rFonts w:ascii="Sylfaen" w:hAnsi="Sylfaen" w:cs="Sylfaen"/>
          <w:sz w:val="24"/>
          <w:szCs w:val="24"/>
        </w:rPr>
        <w:t>აყალიბოს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b/>
          <w:bCs/>
          <w:sz w:val="24"/>
          <w:szCs w:val="24"/>
        </w:rPr>
        <w:t>უცხოეთში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მცხოვრებ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თანამემამულეებთან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მიმართებით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პოლიტიკის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პრინციპები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გატარებისას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ეყრდნობა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საყოველთაოდ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სახელმწიფოთ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საშინაო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ჩაურევლობისა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შენარჩუნებაში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</w:t>
      </w:r>
      <w:r>
        <w:rPr>
          <w:rFonts w:ascii="Sylfaen" w:hAnsi="Sylfaen" w:cs="Sylfaen"/>
          <w:b/>
          <w:bCs/>
          <w:sz w:val="24"/>
          <w:szCs w:val="24"/>
        </w:rPr>
        <w:t>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b/>
          <w:bCs/>
          <w:sz w:val="24"/>
          <w:szCs w:val="24"/>
        </w:rPr>
        <w:t>ტერმინთა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განმარტება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ითხოვს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უცხოე</w:t>
      </w:r>
      <w:r>
        <w:rPr>
          <w:rFonts w:ascii="Sylfaen" w:hAnsi="Sylfaen" w:cs="Sylfaen"/>
          <w:sz w:val="24"/>
          <w:szCs w:val="24"/>
        </w:rPr>
        <w:t>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ცხოვრობს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წარმომავლობა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ქართველურ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კავკასიურ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</w:t>
      </w:r>
      <w:r>
        <w:rPr>
          <w:rFonts w:ascii="Sylfaen" w:hAnsi="Sylfaen" w:cs="Sylfaen"/>
          <w:sz w:val="24"/>
          <w:szCs w:val="24"/>
        </w:rPr>
        <w:t>მომავლობა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წინაპრის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წარმომავლობის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წინაპარი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ხუთი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ნათესავები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მეუღლე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ადგილსამყოფელ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გაერთიანება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</w:t>
      </w:r>
      <w:r>
        <w:rPr>
          <w:rFonts w:ascii="Sylfaen" w:hAnsi="Sylfaen" w:cs="Sylfaen"/>
          <w:sz w:val="24"/>
          <w:szCs w:val="24"/>
        </w:rPr>
        <w:t>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ტრადიციების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პოპულარიზაციის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დიასპორების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შეკავშირების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კულტურულ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</w:t>
      </w:r>
      <w:r>
        <w:rPr>
          <w:rFonts w:ascii="Sylfaen" w:hAnsi="Sylfaen" w:cs="Sylfaen"/>
          <w:sz w:val="24"/>
          <w:szCs w:val="24"/>
        </w:rPr>
        <w:t xml:space="preserve">) –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დიასპორა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უცხოეთში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მცხოვრები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თანამემამულის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სტატუსის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მიღების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პირობები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სრულწლოვანმა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</w:t>
      </w:r>
      <w:r>
        <w:rPr>
          <w:rFonts w:ascii="Sylfaen" w:hAnsi="Sylfaen" w:cs="Sylfaen"/>
          <w:sz w:val="24"/>
          <w:szCs w:val="24"/>
        </w:rPr>
        <w:t>ოვრობს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წარმომავლობა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ქართველურ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კავკასიურ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წარმომავლობა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ქართველურ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კავკასიური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წარმომავლობის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ქართველურ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კავკასიური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წარმომავლობას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ქართველურ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კავკასიური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ჩვენებები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>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</w:rPr>
        <w:t>(12.06.2012 N 6454)</w:t>
      </w:r>
    </w:p>
    <w:p w:rsidR="00000000" w:rsidRDefault="001F1E0D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უცხოეთში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მცხოვრები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თანამემამულის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არასრულწლოვან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მშობლის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(12.06.2012 N 6454)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</w:t>
      </w:r>
      <w:r>
        <w:rPr>
          <w:rFonts w:ascii="Sylfaen" w:hAnsi="Sylfaen" w:cs="Sylfaen"/>
          <w:sz w:val="24"/>
          <w:szCs w:val="24"/>
        </w:rPr>
        <w:t>იდენტს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დაუცველად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ამოღებულ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იქნეს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lastRenderedPageBreak/>
        <w:t xml:space="preserve">(20.09.2013. N1252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2013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ოქტომბრის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მორიგი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საპრეზიდენტო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არჩევნების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შედეგად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არჩეული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პრეზიდენტის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მიერ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ფიცის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დადების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მომენტიდან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 xml:space="preserve">5. </w:t>
      </w:r>
      <w:r>
        <w:rPr>
          <w:rFonts w:ascii="Sylfaen" w:hAnsi="Sylfaen" w:cs="Sylfaen"/>
          <w:b/>
          <w:bCs/>
          <w:sz w:val="24"/>
          <w:szCs w:val="24"/>
        </w:rPr>
        <w:t>უცხოეთში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მცხოვრები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თანამემამულის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სტატუსის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მინიჭებისათვის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საჭირო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დოკუმენტები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2 </w:t>
      </w:r>
      <w:r>
        <w:rPr>
          <w:rFonts w:ascii="Sylfaen" w:hAnsi="Sylfaen" w:cs="Sylfaen"/>
          <w:sz w:val="24"/>
          <w:szCs w:val="24"/>
        </w:rPr>
        <w:t>ფოტოსურათი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პასპორტი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(25.05.2012 N 6301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 xml:space="preserve">)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(12.06.2012 N 6454)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(12.06.2012 N 6454)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სამოტივაციო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სერვისების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(25.05.2012 N 6317)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</w:t>
      </w:r>
      <w:r>
        <w:rPr>
          <w:rFonts w:ascii="Sylfaen" w:hAnsi="Sylfaen" w:cs="Sylfaen"/>
          <w:sz w:val="24"/>
          <w:szCs w:val="24"/>
        </w:rPr>
        <w:t>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დახასიათება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შუამდგომლობა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წარმომავლობას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ქართველურ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კავკასიური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(25.05.2012 N 6301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უცხ</w:t>
      </w:r>
      <w:r>
        <w:rPr>
          <w:rFonts w:ascii="Sylfaen" w:hAnsi="Sylfaen" w:cs="Sylfaen"/>
          <w:sz w:val="24"/>
          <w:szCs w:val="24"/>
        </w:rPr>
        <w:t>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წარსადგენი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მოწმებულ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ქართულენოვან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თარგმანთან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დაუცველად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ლათინური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ტრანსლიტერაციით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(25.05.2012 N 6301 </w:t>
      </w:r>
      <w:r>
        <w:rPr>
          <w:rFonts w:ascii="Sylfaen" w:hAnsi="Sylfaen" w:cs="Sylfaen"/>
          <w:i/>
          <w:iCs/>
          <w:sz w:val="20"/>
          <w:szCs w:val="20"/>
        </w:rPr>
        <w:t>ამოქმედ</w:t>
      </w:r>
      <w:r>
        <w:rPr>
          <w:rFonts w:ascii="Sylfaen" w:hAnsi="Sylfaen" w:cs="Sylfaen"/>
          <w:i/>
          <w:iCs/>
          <w:sz w:val="20"/>
          <w:szCs w:val="20"/>
        </w:rPr>
        <w:t>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უცხოეთში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მცხოვრები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თანამემამულის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სტატუსის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მინიჭების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</w:t>
      </w:r>
      <w:r>
        <w:rPr>
          <w:rFonts w:ascii="Sylfaen" w:hAnsi="Sylfaen" w:cs="Sylfaen"/>
          <w:sz w:val="24"/>
          <w:szCs w:val="24"/>
        </w:rPr>
        <w:t>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შეძლებისდაგვარად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უმოკლეს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</w:t>
      </w:r>
      <w:r>
        <w:rPr>
          <w:rFonts w:ascii="Sylfaen" w:hAnsi="Sylfaen" w:cs="Sylfaen"/>
          <w:sz w:val="24"/>
          <w:szCs w:val="24"/>
        </w:rPr>
        <w:t>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ივსება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ინგლისურ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ენებზე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დაადგენს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</w:t>
      </w:r>
      <w:r>
        <w:rPr>
          <w:rFonts w:ascii="Sylfaen" w:hAnsi="Sylfaen" w:cs="Sylfaen"/>
          <w:sz w:val="24"/>
          <w:szCs w:val="24"/>
        </w:rPr>
        <w:t>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გონივრული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გამოსასწორებლად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განუხილველად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დატოვოს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</w:t>
      </w:r>
      <w:r>
        <w:rPr>
          <w:rFonts w:ascii="Sylfaen" w:hAnsi="Sylfaen" w:cs="Sylfaen"/>
          <w:sz w:val="24"/>
          <w:szCs w:val="24"/>
        </w:rPr>
        <w:t>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წარმომავლობის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კავკასიური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კომპეტენცი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თვალსაზრისით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მიზანშეწონილობის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დასკვნისათვის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</w:rPr>
        <w:t xml:space="preserve"> (08.07.2015. N3963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აგვისტოდან</w:t>
      </w:r>
      <w:r>
        <w:rPr>
          <w:rFonts w:ascii="Sylfaen" w:hAnsi="Sylfaen" w:cs="Sylfaen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>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წარმომავლობის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ქართველურ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კავკასიური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ენათმეცნიერების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(08.07.2015. N3963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</w:t>
      </w:r>
      <w:r>
        <w:rPr>
          <w:rFonts w:ascii="Sylfaen" w:hAnsi="Sylfaen" w:cs="Sylfaen"/>
          <w:sz w:val="24"/>
          <w:szCs w:val="24"/>
        </w:rPr>
        <w:t>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თვალსაზრისით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(08.07.2015. N3963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</w:t>
      </w:r>
      <w:r>
        <w:rPr>
          <w:rFonts w:ascii="Sylfaen" w:hAnsi="Sylfaen" w:cs="Sylfaen"/>
          <w:sz w:val="24"/>
          <w:szCs w:val="24"/>
        </w:rPr>
        <w:t>უდგენლობა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80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(25.05.201</w:t>
      </w:r>
      <w:r>
        <w:rPr>
          <w:rFonts w:ascii="Sylfaen" w:hAnsi="Sylfaen" w:cs="Sylfaen"/>
          <w:i/>
          <w:iCs/>
          <w:sz w:val="20"/>
          <w:szCs w:val="20"/>
        </w:rPr>
        <w:t xml:space="preserve">2 N 6301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</w:t>
      </w:r>
      <w:r>
        <w:rPr>
          <w:rFonts w:ascii="Sylfaen" w:hAnsi="Sylfaen" w:cs="Sylfaen"/>
          <w:sz w:val="24"/>
          <w:szCs w:val="24"/>
        </w:rPr>
        <w:t>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</w:t>
      </w:r>
      <w:r>
        <w:rPr>
          <w:rFonts w:ascii="Sylfaen" w:hAnsi="Sylfaen" w:cs="Sylfaen"/>
          <w:sz w:val="24"/>
          <w:szCs w:val="24"/>
        </w:rPr>
        <w:t>ასტურებელ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(25.05.2012 N 6301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1F1E0D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უცხოეთში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მცხოვრები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თანამემამულის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უცხოეთში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მცხოვრები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თანამემამულის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მაძიებელი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ნათესავებზე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წარმომავლობის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მშობლიური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ქართველურ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კავკასიური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ენებისადმი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კუთვნილების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(12.06.2012 N 6454)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80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(25.05.2012 N 6301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მიუთითოს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ფოსტა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ინტერნეტგვერდისა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 xml:space="preserve">7. </w:t>
      </w:r>
      <w:r>
        <w:rPr>
          <w:rFonts w:ascii="Sylfaen" w:hAnsi="Sylfaen" w:cs="Sylfaen"/>
          <w:b/>
          <w:bCs/>
          <w:sz w:val="24"/>
          <w:szCs w:val="24"/>
        </w:rPr>
        <w:t>უცხოეთში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მცხოვრები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თანამემამულის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სტატუსის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მისაღებად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სააგენტოსთვის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განმეორებით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მიმართვის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საფუძვლები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ეთქვა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უარყოფითი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ეთქვა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</w:t>
      </w:r>
      <w:r>
        <w:rPr>
          <w:rFonts w:ascii="Sylfaen" w:hAnsi="Sylfaen" w:cs="Sylfaen"/>
          <w:sz w:val="24"/>
          <w:szCs w:val="24"/>
        </w:rPr>
        <w:t>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8. </w:t>
      </w:r>
      <w:r>
        <w:rPr>
          <w:rFonts w:ascii="Sylfaen" w:hAnsi="Sylfaen" w:cs="Sylfaen"/>
          <w:b/>
          <w:bCs/>
          <w:sz w:val="24"/>
          <w:szCs w:val="24"/>
        </w:rPr>
        <w:t>უცხოეთში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მცხოვრები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თანამემამულის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მოწმობა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(25.05.2012 N 6301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ფოტოსურათთან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რეკვიზიტებს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დაბადებ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მოქალაქეობა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ბეჭედი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(27.06.2018 N2638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30-</w:t>
      </w:r>
      <w:r>
        <w:rPr>
          <w:rFonts w:ascii="Sylfaen" w:hAnsi="Sylfaen" w:cs="Sylfaen"/>
          <w:i/>
          <w:iCs/>
          <w:sz w:val="20"/>
          <w:szCs w:val="20"/>
        </w:rPr>
        <w:t>ე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>, 20-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65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– 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65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სახელის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</w:t>
      </w:r>
      <w:r>
        <w:rPr>
          <w:rFonts w:ascii="Sylfaen" w:hAnsi="Sylfaen" w:cs="Sylfaen"/>
          <w:sz w:val="24"/>
          <w:szCs w:val="24"/>
        </w:rPr>
        <w:t>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უზუსტობის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გამოყენებისათვის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უვარგისობისას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გაცვეთა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დაკარგვისას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კარგავს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უცხოეთში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მცხოვრები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თანამემამულის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სტატუსის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მინიჭებაზე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თქმის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საფუძვლები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საზიანოდ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თვალსაზრისით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მიზანშეუწონლობის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; (08.07.2015. N3963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დაუკმაყოფილებლობა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წარუდგენლობა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(25.05.2012 N 6301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უარყოფითი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დაასაბუთოს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უცხოეთში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მცხოვრები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თანამემამულის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სტატუსის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შეწყვეტის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საფუძვლები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</w:t>
      </w:r>
      <w:r>
        <w:rPr>
          <w:rFonts w:ascii="Sylfaen" w:hAnsi="Sylfaen" w:cs="Sylfaen"/>
          <w:sz w:val="24"/>
          <w:szCs w:val="24"/>
        </w:rPr>
        <w:t>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</w:t>
      </w:r>
      <w:r>
        <w:rPr>
          <w:rFonts w:ascii="Sylfaen" w:hAnsi="Sylfaen" w:cs="Sylfaen"/>
          <w:sz w:val="24"/>
          <w:szCs w:val="24"/>
        </w:rPr>
        <w:t>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</w:t>
      </w:r>
      <w:r>
        <w:rPr>
          <w:rFonts w:ascii="Sylfaen" w:hAnsi="Sylfaen" w:cs="Sylfaen"/>
          <w:sz w:val="24"/>
          <w:szCs w:val="24"/>
        </w:rPr>
        <w:t>ატივით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მიენიჭა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</w:t>
      </w:r>
      <w:r>
        <w:rPr>
          <w:rFonts w:ascii="Sylfaen" w:hAnsi="Sylfaen" w:cs="Sylfaen"/>
          <w:sz w:val="24"/>
          <w:szCs w:val="24"/>
        </w:rPr>
        <w:t>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გადაწყდება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ამოღებულ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იქნეს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(20.09.2013. N1252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2013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ოქტომბრის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მორიგი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საპრეზიდენტო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არჩევნების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შედეგად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არჩეული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პრეზიდენტის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მიერ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ფიცის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დადების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მომენტიდან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ჩამოერთმევა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(25.05.2012 N 6301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</w:t>
      </w:r>
      <w:r>
        <w:rPr>
          <w:rFonts w:ascii="Sylfaen" w:hAnsi="Sylfaen" w:cs="Sylfaen"/>
          <w:sz w:val="24"/>
          <w:szCs w:val="24"/>
        </w:rPr>
        <w:t>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(22.12.2016. N190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11. </w:t>
      </w:r>
      <w:r>
        <w:rPr>
          <w:rFonts w:ascii="Sylfaen" w:hAnsi="Sylfaen" w:cs="Sylfaen"/>
          <w:b/>
          <w:bCs/>
          <w:sz w:val="24"/>
          <w:szCs w:val="24"/>
        </w:rPr>
        <w:t>უცხოეთში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მცხოვრები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თანამემამულის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უფლებები</w:t>
      </w:r>
    </w:p>
    <w:p w:rsidR="00000000" w:rsidRDefault="001F1E0D">
      <w:pPr>
        <w:pStyle w:val="abzacixml"/>
        <w:spacing w:before="0" w:after="0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უცხოეთში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მცხოვრები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თანამემამულის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იმყოფება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</w:t>
      </w:r>
      <w:r>
        <w:rPr>
          <w:rFonts w:ascii="Sylfaen" w:hAnsi="Sylfaen" w:cs="Sylfaen"/>
        </w:rPr>
        <w:t>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სარგებლობს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უცხოელთა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პრივილეგიები</w:t>
      </w:r>
      <w:r>
        <w:rPr>
          <w:rFonts w:ascii="Sylfaen" w:hAnsi="Sylfaen" w:cs="Sylfaen"/>
        </w:rPr>
        <w:t xml:space="preserve">: (05.03.2014. N2054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სექტემბრიდან</w:t>
      </w:r>
      <w:r>
        <w:rPr>
          <w:rFonts w:ascii="Sylfaen" w:hAnsi="Sylfaen" w:cs="Sylfaen"/>
        </w:rPr>
        <w:t>)</w:t>
      </w:r>
    </w:p>
    <w:p w:rsidR="00000000" w:rsidRDefault="001F1E0D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ფედერაციის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შეჯიბრებაში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1E0D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</w:t>
      </w:r>
      <w:r>
        <w:rPr>
          <w:rFonts w:ascii="Sylfaen" w:hAnsi="Sylfaen" w:cs="Sylfaen"/>
          <w:sz w:val="24"/>
          <w:szCs w:val="24"/>
        </w:rPr>
        <w:t>ლაქეებსაც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შემოსასვლელად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ვიზა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ესაჭიროებათ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გადმოკვეთოს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1E0D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შეღავათიანი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1E0D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12. </w:t>
      </w:r>
      <w:r>
        <w:rPr>
          <w:rFonts w:ascii="Sylfaen" w:hAnsi="Sylfaen" w:cs="Sylfaen"/>
          <w:b/>
          <w:bCs/>
          <w:sz w:val="24"/>
          <w:szCs w:val="24"/>
        </w:rPr>
        <w:t>შესაბამისი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კომპეტენცია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13. </w:t>
      </w:r>
      <w:r>
        <w:rPr>
          <w:rFonts w:ascii="Sylfaen" w:hAnsi="Sylfaen" w:cs="Sylfaen"/>
          <w:b/>
          <w:bCs/>
          <w:sz w:val="24"/>
          <w:szCs w:val="24"/>
        </w:rPr>
        <w:t>დიასპორის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საკითხებში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საპატიო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წარმომადგენელი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</w:t>
      </w:r>
      <w:r>
        <w:rPr>
          <w:rFonts w:ascii="Sylfaen" w:hAnsi="Sylfaen" w:cs="Sylfaen"/>
          <w:sz w:val="24"/>
          <w:szCs w:val="24"/>
        </w:rPr>
        <w:t>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კომპაქტურადაა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</w:t>
      </w:r>
      <w:r>
        <w:rPr>
          <w:rFonts w:ascii="Sylfaen" w:hAnsi="Sylfaen" w:cs="Sylfaen"/>
          <w:sz w:val="24"/>
          <w:szCs w:val="24"/>
        </w:rPr>
        <w:t>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სრულებისათვის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თვისებები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ტურისტული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ინვესტიციების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სასურველია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</w:t>
      </w:r>
      <w:r>
        <w:rPr>
          <w:rFonts w:ascii="Sylfaen" w:hAnsi="Sylfaen" w:cs="Sylfaen"/>
          <w:sz w:val="24"/>
          <w:szCs w:val="24"/>
        </w:rPr>
        <w:t>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დასანიშნ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დამსახურება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მიუძღოდეს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უწყდება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არაჯეროვნად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დაკარგვისა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მოქალაქეობა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შეუსრულებლობისას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გარდაცვალებისას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</w:t>
      </w:r>
      <w:r>
        <w:rPr>
          <w:rFonts w:ascii="Sylfaen" w:hAnsi="Sylfaen" w:cs="Sylfaen"/>
          <w:sz w:val="24"/>
          <w:szCs w:val="24"/>
        </w:rPr>
        <w:t>ანობას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პროცესებში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</w:t>
      </w:r>
      <w:r>
        <w:rPr>
          <w:rFonts w:ascii="Sylfaen" w:hAnsi="Sylfaen" w:cs="Sylfaen"/>
          <w:sz w:val="24"/>
          <w:szCs w:val="24"/>
        </w:rPr>
        <w:t>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აქტიურად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აწვდის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მოვლენების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ერიოდულად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მეგობარი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</w:t>
      </w:r>
      <w:r>
        <w:rPr>
          <w:rFonts w:ascii="Sylfaen" w:hAnsi="Sylfaen" w:cs="Sylfaen"/>
          <w:sz w:val="24"/>
          <w:szCs w:val="24"/>
        </w:rPr>
        <w:t>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საწყისებზე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</w:t>
      </w:r>
      <w:r>
        <w:rPr>
          <w:rFonts w:ascii="Sylfaen" w:hAnsi="Sylfaen" w:cs="Sylfaen"/>
          <w:sz w:val="24"/>
          <w:szCs w:val="24"/>
        </w:rPr>
        <w:t>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</w:t>
      </w:r>
      <w:r>
        <w:rPr>
          <w:rFonts w:ascii="Sylfaen" w:hAnsi="Sylfaen" w:cs="Sylfaen"/>
          <w:sz w:val="24"/>
          <w:szCs w:val="24"/>
        </w:rPr>
        <w:t>ეწყობითა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შუამდგომლობით</w:t>
      </w:r>
      <w:r>
        <w:rPr>
          <w:rFonts w:ascii="Sylfaen" w:hAnsi="Sylfaen" w:cs="Sylfaen"/>
          <w:sz w:val="24"/>
          <w:szCs w:val="24"/>
        </w:rPr>
        <w:t xml:space="preserve">. (22.12.2016. N190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)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(22.12.2016. N190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</w:t>
      </w:r>
      <w:r>
        <w:rPr>
          <w:rFonts w:ascii="Sylfaen" w:hAnsi="Sylfaen" w:cs="Sylfaen"/>
          <w:sz w:val="24"/>
          <w:szCs w:val="24"/>
        </w:rPr>
        <w:t>რმომადგენლობაში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(22.12.2016. N190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</w:t>
      </w:r>
      <w:r>
        <w:rPr>
          <w:rFonts w:ascii="Sylfaen" w:hAnsi="Sylfaen" w:cs="Sylfaen"/>
          <w:sz w:val="24"/>
          <w:szCs w:val="24"/>
        </w:rPr>
        <w:t>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პერიოდულად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წელიწადში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ჩამოვიდეს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17.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14. </w:t>
      </w:r>
      <w:r>
        <w:rPr>
          <w:rFonts w:ascii="Sylfaen" w:hAnsi="Sylfaen" w:cs="Sylfaen"/>
          <w:b/>
          <w:bCs/>
          <w:sz w:val="24"/>
          <w:szCs w:val="24"/>
        </w:rPr>
        <w:t>დიასპორული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ორგანიზაცია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გაღრმავებას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გახსნას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შესასწავლი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შენარჩუნებას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წარმატებ</w:t>
      </w:r>
      <w:r>
        <w:rPr>
          <w:rFonts w:ascii="Sylfaen" w:hAnsi="Sylfaen" w:cs="Sylfaen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დამფუძნებელთა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ზნები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დასარეგისტრირებლად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დამფუძნებელთა</w:t>
      </w:r>
      <w:r>
        <w:rPr>
          <w:rFonts w:ascii="Sylfaen" w:hAnsi="Sylfaen" w:cs="Sylfaen"/>
          <w:sz w:val="24"/>
          <w:szCs w:val="24"/>
        </w:rPr>
        <w:t xml:space="preserve"> 2/3 </w:t>
      </w:r>
      <w:r>
        <w:rPr>
          <w:rFonts w:ascii="Sylfaen" w:hAnsi="Sylfaen" w:cs="Sylfaen"/>
          <w:sz w:val="24"/>
          <w:szCs w:val="24"/>
        </w:rPr>
        <w:t>მაინც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</w:t>
      </w:r>
      <w:r>
        <w:rPr>
          <w:rFonts w:ascii="Sylfaen" w:hAnsi="Sylfaen" w:cs="Sylfaen"/>
          <w:sz w:val="24"/>
          <w:szCs w:val="24"/>
        </w:rPr>
        <w:t>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დარეგისტრირება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დიასპორული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შუამდგომლობით</w:t>
      </w:r>
      <w:r>
        <w:rPr>
          <w:rFonts w:ascii="Sylfaen" w:hAnsi="Sylfaen" w:cs="Sylfaen"/>
          <w:sz w:val="24"/>
          <w:szCs w:val="24"/>
        </w:rPr>
        <w:t xml:space="preserve">. (22.12.2016. N190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15. </w:t>
      </w: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გამოაცხადოს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დიასპორის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17 </w:t>
      </w:r>
      <w:r>
        <w:rPr>
          <w:rFonts w:ascii="Sylfaen" w:hAnsi="Sylfaen" w:cs="Sylfaen"/>
          <w:sz w:val="24"/>
          <w:szCs w:val="24"/>
        </w:rPr>
        <w:t>სექტემბრის</w:t>
      </w:r>
      <w:r>
        <w:rPr>
          <w:rFonts w:ascii="Sylfaen" w:hAnsi="Sylfaen" w:cs="Sylfaen"/>
          <w:sz w:val="24"/>
          <w:szCs w:val="24"/>
        </w:rPr>
        <w:t xml:space="preserve"> №761 </w:t>
      </w:r>
      <w:r>
        <w:rPr>
          <w:rFonts w:ascii="Sylfaen" w:hAnsi="Sylfaen" w:cs="Sylfaen"/>
          <w:sz w:val="24"/>
          <w:szCs w:val="24"/>
        </w:rPr>
        <w:t>ბრძანებულება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</w:t>
      </w:r>
      <w:r>
        <w:rPr>
          <w:rFonts w:ascii="Sylfaen" w:hAnsi="Sylfaen" w:cs="Sylfaen"/>
          <w:sz w:val="24"/>
          <w:szCs w:val="24"/>
        </w:rPr>
        <w:t>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. (22.12.2016. N190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16.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ამოქმედება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მარტიდან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ab/>
        <w:t xml:space="preserve">               </w:t>
      </w:r>
      <w:r>
        <w:rPr>
          <w:rFonts w:ascii="Sylfaen" w:hAnsi="Sylfaen" w:cs="Sylfaen"/>
          <w:sz w:val="24"/>
          <w:szCs w:val="24"/>
        </w:rPr>
        <w:t xml:space="preserve">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24 </w:t>
      </w:r>
      <w:r>
        <w:rPr>
          <w:rFonts w:ascii="Sylfaen" w:hAnsi="Sylfaen" w:cs="Sylfaen"/>
          <w:sz w:val="24"/>
          <w:szCs w:val="24"/>
        </w:rPr>
        <w:t>ნოემბერი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№5301-II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1F1E0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1E0D"/>
    <w:rsid w:val="001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zacixml">
    <w:name w:val="abzac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0">
    <w:name w:val="abzaci_xml"/>
    <w:basedOn w:val="PlainText"/>
    <w:uiPriority w:val="99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0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4062</Words>
  <Characters>23158</Characters>
  <Application>Microsoft Office Word</Application>
  <DocSecurity>0</DocSecurity>
  <Lines>192</Lines>
  <Paragraphs>54</Paragraphs>
  <ScaleCrop>false</ScaleCrop>
  <Company/>
  <LinksUpToDate>false</LinksUpToDate>
  <CharactersWithSpaces>27166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