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2FDA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30/12/2013  </w:t>
      </w:r>
    </w:p>
    <w:p w14:paraId="59B57C76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14:paraId="22749289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080050000.05.001.017291  </w:t>
      </w:r>
    </w:p>
    <w:p w14:paraId="6D26592C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7337F128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42B7541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23E23D7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34F1D828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3CFE4355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</w:t>
      </w:r>
      <w:r>
        <w:rPr>
          <w:rFonts w:ascii="Sylfaen" w:hAnsi="Sylfaen" w:cs="Sylfaen"/>
          <w:sz w:val="24"/>
          <w:szCs w:val="24"/>
        </w:rPr>
        <w:t>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ცხადდება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№41(48), 1999 </w:t>
      </w:r>
      <w:r>
        <w:rPr>
          <w:rFonts w:ascii="Sylfaen" w:hAnsi="Sylfaen" w:cs="Sylfaen"/>
          <w:sz w:val="24"/>
          <w:szCs w:val="24"/>
        </w:rPr>
        <w:t>წელ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209)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ჩამდენი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>.</w:t>
      </w:r>
    </w:p>
    <w:p w14:paraId="0169F4B1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8DCD17D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</w:p>
    <w:p w14:paraId="2A5D822D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>:</w:t>
      </w:r>
    </w:p>
    <w:p w14:paraId="6057CE83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362-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</w:t>
      </w:r>
      <w:r>
        <w:rPr>
          <w:rFonts w:ascii="Sylfaen" w:hAnsi="Sylfaen" w:cs="Sylfaen"/>
          <w:sz w:val="24"/>
          <w:szCs w:val="24"/>
        </w:rPr>
        <w:t>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</w:t>
      </w:r>
      <w:r>
        <w:rPr>
          <w:rFonts w:ascii="Sylfaen" w:hAnsi="Sylfaen" w:cs="Sylfaen"/>
          <w:sz w:val="24"/>
          <w:szCs w:val="24"/>
        </w:rPr>
        <w:t>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გადამალვასთან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განადგურებასთან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დაზიანებასთან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;</w:t>
      </w:r>
    </w:p>
    <w:p w14:paraId="239A7373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ჩადენაში</w:t>
      </w:r>
      <w:r>
        <w:rPr>
          <w:rFonts w:ascii="Sylfaen" w:hAnsi="Sylfaen" w:cs="Sylfaen"/>
          <w:sz w:val="24"/>
          <w:szCs w:val="24"/>
        </w:rPr>
        <w:t>.</w:t>
      </w:r>
    </w:p>
    <w:p w14:paraId="774BBFEA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</w:t>
      </w:r>
      <w:r>
        <w:rPr>
          <w:rFonts w:ascii="Sylfaen" w:hAnsi="Sylfaen" w:cs="Sylfaen"/>
          <w:sz w:val="24"/>
          <w:szCs w:val="24"/>
        </w:rPr>
        <w:t>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გამოიყენა</w:t>
      </w:r>
      <w:r>
        <w:rPr>
          <w:rFonts w:ascii="Sylfaen" w:hAnsi="Sylfaen" w:cs="Sylfaen"/>
          <w:sz w:val="24"/>
          <w:szCs w:val="24"/>
        </w:rPr>
        <w:t>.</w:t>
      </w:r>
    </w:p>
    <w:p w14:paraId="300E7C9A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6CEFEE1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lastRenderedPageBreak/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14:paraId="3E14DCE6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ჩამდენი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</w:t>
      </w:r>
      <w:r>
        <w:rPr>
          <w:rFonts w:ascii="Sylfaen" w:hAnsi="Sylfaen" w:cs="Sylfaen"/>
          <w:sz w:val="24"/>
          <w:szCs w:val="24"/>
        </w:rPr>
        <w:t>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შემწეობისა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გათავისუფლებას</w:t>
      </w:r>
      <w:r>
        <w:rPr>
          <w:rFonts w:ascii="Sylfaen" w:hAnsi="Sylfaen" w:cs="Sylfaen"/>
          <w:sz w:val="24"/>
          <w:szCs w:val="24"/>
        </w:rPr>
        <w:t>.</w:t>
      </w:r>
    </w:p>
    <w:p w14:paraId="416B3141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484D7250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14:paraId="5E274FE3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იმისათვის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</w:t>
      </w:r>
      <w:r>
        <w:rPr>
          <w:rFonts w:ascii="Sylfaen" w:hAnsi="Sylfaen" w:cs="Sylfaen"/>
          <w:sz w:val="24"/>
          <w:szCs w:val="24"/>
        </w:rPr>
        <w:t>მადგენლობას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>.</w:t>
      </w:r>
    </w:p>
    <w:p w14:paraId="253095BA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>.</w:t>
      </w:r>
    </w:p>
    <w:p w14:paraId="53ECC760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</w:t>
      </w:r>
      <w:r>
        <w:rPr>
          <w:rFonts w:ascii="Sylfaen" w:hAnsi="Sylfaen" w:cs="Sylfaen"/>
          <w:sz w:val="24"/>
          <w:szCs w:val="24"/>
        </w:rPr>
        <w:t>წერში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</w:t>
      </w:r>
      <w:r>
        <w:rPr>
          <w:rFonts w:ascii="Sylfaen" w:hAnsi="Sylfaen" w:cs="Sylfaen"/>
          <w:sz w:val="24"/>
          <w:szCs w:val="24"/>
        </w:rPr>
        <w:t>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14:paraId="3DA9A0AA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</w:t>
      </w:r>
      <w:r>
        <w:rPr>
          <w:rFonts w:ascii="Sylfaen" w:hAnsi="Sylfaen" w:cs="Sylfaen"/>
          <w:sz w:val="24"/>
          <w:szCs w:val="24"/>
        </w:rPr>
        <w:t>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14:paraId="2F857E17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</w:t>
      </w:r>
      <w:r>
        <w:rPr>
          <w:rFonts w:ascii="Sylfaen" w:hAnsi="Sylfaen" w:cs="Sylfaen"/>
          <w:sz w:val="24"/>
          <w:szCs w:val="24"/>
        </w:rPr>
        <w:t>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ოკუმენტის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F42F426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გაუგზავნოს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.</w:t>
      </w:r>
    </w:p>
    <w:p w14:paraId="369D2DB2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>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მდეგ</w:t>
      </w:r>
      <w:r>
        <w:rPr>
          <w:rFonts w:ascii="Sylfaen" w:hAnsi="Sylfaen" w:cs="Sylfaen"/>
          <w:sz w:val="24"/>
          <w:szCs w:val="24"/>
        </w:rPr>
        <w:t>.</w:t>
      </w:r>
    </w:p>
    <w:p w14:paraId="46EEE1FA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5600544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</w:t>
      </w:r>
    </w:p>
    <w:p w14:paraId="5FB6EC8D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>.</w:t>
      </w:r>
    </w:p>
    <w:p w14:paraId="079DB7D1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>.</w:t>
      </w:r>
    </w:p>
    <w:p w14:paraId="48A17131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პრობა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>.</w:t>
      </w:r>
    </w:p>
    <w:p w14:paraId="74803B57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</w:t>
      </w:r>
    </w:p>
    <w:p w14:paraId="767170F0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9069C99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</w:p>
    <w:p w14:paraId="0DB28BB4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განსახილველად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გადამალვასთან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განადგურებასთან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დაზიანებასთან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</w:t>
      </w:r>
    </w:p>
    <w:p w14:paraId="15A61E15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0DCCD1E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</w:t>
      </w:r>
    </w:p>
    <w:p w14:paraId="51B5C84C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განსახლებისა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ლტოლვილთა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14:paraId="45D1E1A1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FC9A50C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</w:t>
      </w:r>
    </w:p>
    <w:p w14:paraId="15CD82BF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14:paraId="081D9482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71D6FEC3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FF8803D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B5C98AC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A59E9A3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25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664BBF3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N1863-</w:t>
      </w:r>
      <w:r>
        <w:rPr>
          <w:rFonts w:ascii="Sylfaen" w:hAnsi="Sylfaen" w:cs="Sylfaen"/>
          <w:sz w:val="24"/>
          <w:szCs w:val="24"/>
        </w:rPr>
        <w:t>რს</w:t>
      </w:r>
    </w:p>
    <w:p w14:paraId="518B39C9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534AC0F" w14:textId="77777777" w:rsidR="00000000" w:rsidRDefault="0022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7F40"/>
    <w:rsid w:val="002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68D3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