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თავდაცვის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ძალების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სამშვიდობო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ოპერაციებში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  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                        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მონაწილეობის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31.10.2018.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96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en-US"/>
        </w:rPr>
        <w:tab/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სამშვიდობო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ნაკისრი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96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ნაკისრი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</w:t>
      </w:r>
      <w:r>
        <w:rPr>
          <w:rFonts w:ascii="Sylfaen" w:eastAsia="Times New Roman" w:hAnsi="Sylfaen" w:cs="Sylfaen"/>
          <w:lang w:val="en-US"/>
        </w:rPr>
        <w:t>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სამშვიდობო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ქვედანაყოფები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შენაერთები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სწავლებას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ცეცხლის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დაპირისპირებული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</w:t>
      </w:r>
      <w:r>
        <w:rPr>
          <w:rFonts w:ascii="Sylfaen" w:eastAsia="Times New Roman" w:hAnsi="Sylfaen" w:cs="Sylfaen"/>
          <w:lang w:eastAsia="x-none"/>
        </w:rPr>
        <w:t>ორიშორება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განიარაღება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>).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96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სამშვიდობო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96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</w:t>
      </w:r>
      <w:r>
        <w:rPr>
          <w:rFonts w:ascii="Sylfaen" w:eastAsia="Times New Roman" w:hAnsi="Sylfaen" w:cs="Sylfaen"/>
          <w:lang w:val="en-US"/>
        </w:rPr>
        <w:t>რდგენა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</w:t>
      </w:r>
      <w:r>
        <w:rPr>
          <w:rFonts w:ascii="Sylfaen" w:eastAsia="Times New Roman" w:hAnsi="Sylfaen" w:cs="Sylfaen"/>
          <w:lang w:val="en-US"/>
        </w:rPr>
        <w:t>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 </w:t>
      </w: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hAnsi="Sylfaen" w:cs="Sylfaen"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1388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</w:t>
      </w:r>
      <w:r>
        <w:rPr>
          <w:rFonts w:ascii="Sylfaen" w:eastAsia="Times New Roman" w:hAnsi="Sylfaen" w:cs="Sylfaen"/>
          <w:lang w:val="ru-RU" w:eastAsia="ru-RU"/>
        </w:rPr>
        <w:t>ტროების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წარდგინებით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ცალკეული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სამხედრო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მოსამსახურ</w:t>
      </w:r>
      <w:r>
        <w:rPr>
          <w:rFonts w:ascii="Sylfaen" w:eastAsia="Times New Roman" w:hAnsi="Sylfaen" w:cs="Sylfaen"/>
          <w:lang w:val="ka-GE" w:eastAsia="ka-GE"/>
        </w:rPr>
        <w:t>ეებ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ცეცხლის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დაპირისპირებულ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დაშორიშორებისა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მშვიდობისა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შენარჩუნებისა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აღდგენისათ</w:t>
      </w:r>
      <w:r>
        <w:rPr>
          <w:rFonts w:ascii="Sylfaen" w:eastAsia="Times New Roman" w:hAnsi="Sylfaen" w:cs="Sylfaen"/>
          <w:lang w:val="ru-RU" w:eastAsia="ru-RU"/>
        </w:rPr>
        <w:t>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განსახორციელებლად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იძულებითი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გამოყენებასთან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ნებაყოფლობითი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hAnsi="Sylfaen" w:cs="Sylfaen"/>
          <w:lang w:eastAsia="x-none"/>
        </w:rPr>
        <w:t>.</w:t>
      </w: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en-US"/>
        </w:rPr>
      </w:pP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hAnsi="Sylfaen" w:cs="Sylfaen"/>
          <w:lang w:val="ka-GE" w:eastAsia="ka-GE"/>
        </w:rPr>
        <w:t xml:space="preserve"> 4 </w:t>
      </w:r>
      <w:r>
        <w:rPr>
          <w:rFonts w:ascii="Sylfaen" w:hAnsi="Sylfaen" w:cs="Sylfaen"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1388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მოსამსახურის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კანდიდატურას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</w:t>
      </w:r>
      <w:r>
        <w:rPr>
          <w:rFonts w:ascii="Sylfaen" w:eastAsia="Times New Roman" w:hAnsi="Sylfaen" w:cs="Sylfaen"/>
          <w:lang w:val="ru-RU" w:eastAsia="ru-RU"/>
        </w:rPr>
        <w:t>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დამხმარე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პერსონალის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სტატუსით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წარგზავნილი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მშვიდობისა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შენარჩუნებისა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მისაღებად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>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იძულებითი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გამოყენებასთან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1388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სამშვიდობო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</w:t>
      </w:r>
      <w:r>
        <w:rPr>
          <w:rFonts w:ascii="Sylfaen" w:eastAsia="Times New Roman" w:hAnsi="Sylfaen" w:cs="Sylfaen"/>
          <w:lang w:val="ru-RU" w:eastAsia="ru-RU"/>
        </w:rPr>
        <w:t>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მატერიალურ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რეზერვებიდან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hAnsi="Sylfaen" w:cs="Sylfaen"/>
          <w:lang w:val="ru-RU" w:eastAsia="ru-RU"/>
        </w:rPr>
        <w:t>.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დაიწყო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</w:t>
      </w:r>
      <w:r>
        <w:rPr>
          <w:rFonts w:ascii="Sylfaen" w:eastAsia="Times New Roman" w:hAnsi="Sylfaen" w:cs="Sylfaen"/>
          <w:lang w:val="ru-RU" w:eastAsia="ru-RU"/>
        </w:rPr>
        <w:t>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მშვიდობისა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შენარჩუნებისა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მისაღებად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ru-RU" w:eastAsia="ru-RU"/>
        </w:rPr>
        <w:t>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იძულებითი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სამინისტრ</w:t>
      </w: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დავალებით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აწარმოებს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მოლაპარაკებებს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რაოდენობას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განლაგებას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მზადყოფნის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</w:t>
      </w:r>
      <w:r>
        <w:rPr>
          <w:rFonts w:ascii="Sylfaen" w:eastAsia="Times New Roman" w:hAnsi="Sylfaen" w:cs="Sylfaen"/>
          <w:lang w:val="ru-RU" w:eastAsia="ru-RU"/>
        </w:rPr>
        <w:t>მსახურებისა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ხასიათს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1388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</w:t>
      </w:r>
      <w:r>
        <w:rPr>
          <w:rFonts w:ascii="Sylfaen" w:eastAsia="Times New Roman" w:hAnsi="Sylfaen" w:cs="Sylfaen"/>
          <w:lang w:val="en-US"/>
        </w:rPr>
        <w:t>ეკრულებები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რატიფიცირებას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რატიფიცირებას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პერსონ</w:t>
      </w:r>
      <w:r>
        <w:rPr>
          <w:rFonts w:ascii="Sylfaen" w:eastAsia="Times New Roman" w:hAnsi="Sylfaen" w:cs="Sylfaen"/>
          <w:lang w:val="ru-RU" w:eastAsia="ru-RU"/>
        </w:rPr>
        <w:t>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მშვიდობისა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აღდგენისა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შენარჩუნების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სამშვიდობო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მისაღებად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წარგზავნისათვის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ამტკიცებს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გეგმას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№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1388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</w:t>
      </w:r>
      <w:r>
        <w:rPr>
          <w:rFonts w:ascii="Sylfaen" w:eastAsia="Times New Roman" w:hAnsi="Sylfaen" w:cs="Sylfaen"/>
          <w:lang w:val="en-US"/>
        </w:rPr>
        <w:t>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მოსამზადებლად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</w:t>
      </w:r>
      <w:r>
        <w:rPr>
          <w:rFonts w:ascii="Sylfaen" w:eastAsia="Times New Roman" w:hAnsi="Sylfaen" w:cs="Sylfaen"/>
          <w:lang w:eastAsia="x-none"/>
        </w:rPr>
        <w:t>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მთავარსარდალს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სამშვიდობო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96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შენაერთების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</w:t>
      </w:r>
      <w:r>
        <w:rPr>
          <w:rFonts w:ascii="Sylfaen" w:eastAsia="Times New Roman" w:hAnsi="Sylfaen" w:cs="Sylfaen"/>
          <w:lang w:val="en-US"/>
        </w:rPr>
        <w:t>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ტანსაცმლის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(22.02.2019 N4326)</w:t>
      </w: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ტანსაცმლის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განმასხვავებელ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(22.02.2019 N4326)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სამშვიდობო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F3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hAnsi="Sylfaen" w:cs="Sylfaen"/>
          <w:sz w:val="20"/>
          <w:szCs w:val="20"/>
          <w:lang w:eastAsia="x-non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>96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ერთხელ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სამშვიდობო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               </w:t>
      </w:r>
      <w:r>
        <w:rPr>
          <w:rFonts w:ascii="Sylfaen" w:hAnsi="Sylfaen" w:cs="Sylfaen"/>
          <w:b/>
          <w:bCs/>
          <w:i/>
          <w:i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22 </w:t>
      </w:r>
      <w:r>
        <w:rPr>
          <w:rFonts w:ascii="Sylfaen" w:eastAsia="Times New Roman" w:hAnsi="Sylfaen" w:cs="Sylfaen"/>
          <w:lang w:val="en-US"/>
        </w:rPr>
        <w:t>ივლისი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F39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2292 - </w:t>
      </w:r>
      <w:r>
        <w:rPr>
          <w:rFonts w:ascii="Sylfaen" w:eastAsia="Times New Roman" w:hAnsi="Sylfaen" w:cs="Sylfaen"/>
          <w:lang w:val="en-US"/>
        </w:rPr>
        <w:t>რს</w:t>
      </w:r>
    </w:p>
    <w:p w:rsidR="00000000" w:rsidRDefault="000F3947">
      <w:pPr>
        <w:pStyle w:val="Normal0"/>
        <w:spacing w:line="20" w:lineRule="atLeast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3947"/>
    <w:rsid w:val="000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