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82BC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14EB2517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1BFA9F13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სამოქალაქო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78B56CD2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631CBB15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უწყებანი</w:t>
      </w:r>
      <w:r>
        <w:rPr>
          <w:rFonts w:ascii="Sylfaen" w:hAnsi="Sylfaen" w:cs="Sylfaen"/>
          <w:sz w:val="24"/>
          <w:szCs w:val="24"/>
        </w:rPr>
        <w:t xml:space="preserve">, №31, 24 </w:t>
      </w:r>
      <w:r>
        <w:rPr>
          <w:rFonts w:ascii="Sylfaen" w:hAnsi="Sylfaen" w:cs="Sylfaen"/>
          <w:sz w:val="24"/>
          <w:szCs w:val="24"/>
        </w:rPr>
        <w:t>ივლისი</w:t>
      </w:r>
      <w:r>
        <w:rPr>
          <w:rFonts w:ascii="Sylfaen" w:hAnsi="Sylfaen" w:cs="Sylfaen"/>
          <w:sz w:val="24"/>
          <w:szCs w:val="24"/>
        </w:rPr>
        <w:t xml:space="preserve">, 1997, </w:t>
      </w:r>
      <w:r>
        <w:rPr>
          <w:rFonts w:ascii="Sylfaen" w:hAnsi="Sylfaen" w:cs="Sylfaen"/>
          <w:sz w:val="24"/>
          <w:szCs w:val="24"/>
        </w:rPr>
        <w:t>გვ</w:t>
      </w:r>
      <w:r>
        <w:rPr>
          <w:rFonts w:ascii="Sylfaen" w:hAnsi="Sylfaen" w:cs="Sylfaen"/>
          <w:sz w:val="24"/>
          <w:szCs w:val="24"/>
        </w:rPr>
        <w:t xml:space="preserve">. 1)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0420C23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კოდექსს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1191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0D8900D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1191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მარტოხელა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მშობელი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6F1B2DCB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მარტოხელა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მარტოხელა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მარტოხელა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0B8B43E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მარტოხელა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ჰყავს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ქორწინების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დაბადებული</w:t>
      </w:r>
      <w:r>
        <w:rPr>
          <w:rFonts w:ascii="Sylfaen" w:hAnsi="Sylfaen" w:cs="Sylfaen"/>
          <w:sz w:val="24"/>
          <w:szCs w:val="24"/>
        </w:rPr>
        <w:t xml:space="preserve"> 18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ბავშვის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ჩანაწერში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ჩანაწერი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ბავშვის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ჰყავს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აყვანილი</w:t>
      </w:r>
      <w:r>
        <w:rPr>
          <w:rFonts w:ascii="Sylfaen" w:hAnsi="Sylfaen" w:cs="Sylfaen"/>
          <w:sz w:val="24"/>
          <w:szCs w:val="24"/>
        </w:rPr>
        <w:t xml:space="preserve"> 18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ბავშვი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ბავშვის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აყვანის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იმყოფებოდა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ქორწინებაში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8E76CCA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მარტოხელა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მამ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ჰყავს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ქორწინების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დაბადებული</w:t>
      </w:r>
      <w:r>
        <w:rPr>
          <w:rFonts w:ascii="Sylfaen" w:hAnsi="Sylfaen" w:cs="Sylfaen"/>
          <w:sz w:val="24"/>
          <w:szCs w:val="24"/>
        </w:rPr>
        <w:t xml:space="preserve"> 18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ბავშვის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ჩანაწერში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ჩანაწერი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ბავშვის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ჰყავს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აყვანილი</w:t>
      </w:r>
      <w:r>
        <w:rPr>
          <w:rFonts w:ascii="Sylfaen" w:hAnsi="Sylfaen" w:cs="Sylfaen"/>
          <w:sz w:val="24"/>
          <w:szCs w:val="24"/>
        </w:rPr>
        <w:t xml:space="preserve"> 18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ბავშვი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ბავშვის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ვილად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აყვანის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იმყოფებოდა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ქორწინებაში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145590C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მარტოხელა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ქორწინებაში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შვილად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აყვანილი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18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გამორიცხავს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მარტოხელა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C761A99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მარტოხელა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9E70F2A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მარტოხელა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>.“.</w:t>
      </w:r>
    </w:p>
    <w:p w14:paraId="203D7ED9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კოდექსს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1507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2381455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1507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მარტოხე</w:t>
      </w:r>
      <w:r>
        <w:rPr>
          <w:rFonts w:ascii="Sylfaen" w:hAnsi="Sylfaen" w:cs="Sylfaen"/>
          <w:sz w:val="24"/>
          <w:szCs w:val="24"/>
        </w:rPr>
        <w:t>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1191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წარმოქმნილ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ურთიერთობებზე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6C710859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1191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მარტოხელა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1996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18 </w:t>
      </w:r>
      <w:r>
        <w:rPr>
          <w:rFonts w:ascii="Sylfaen" w:hAnsi="Sylfaen" w:cs="Sylfaen"/>
          <w:sz w:val="24"/>
          <w:szCs w:val="24"/>
        </w:rPr>
        <w:t>აპრილიდან</w:t>
      </w:r>
      <w:r>
        <w:rPr>
          <w:rFonts w:ascii="Sylfaen" w:hAnsi="Sylfaen" w:cs="Sylfaen"/>
          <w:sz w:val="24"/>
          <w:szCs w:val="24"/>
        </w:rPr>
        <w:t xml:space="preserve"> 2011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არმოქმნილ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ურთიერთობებზედაც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კერძოდ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არარეგისტრირებულ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ქორწინებაში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დედისგან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ბავშვის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გვარად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მიეთითებოდა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გვარი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იწერებოდა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475A27C2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უზრუნველყონ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მარტოხელა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(1.04.2015 N 3422)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68B406D4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 </w:t>
      </w:r>
    </w:p>
    <w:p w14:paraId="5D76EC8C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65DA887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ივნისიდან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(1.04.2015 N 3422)</w:t>
      </w:r>
      <w:r>
        <w:rPr>
          <w:rFonts w:ascii="Sylfaen" w:hAnsi="Sylfaen" w:cs="Sylfaen"/>
          <w:sz w:val="24"/>
          <w:szCs w:val="24"/>
        </w:rPr>
        <w:t xml:space="preserve">  </w:t>
      </w:r>
    </w:p>
    <w:p w14:paraId="42170B93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0923D9A7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3F618794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1B9AFD2D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 </w:t>
      </w:r>
      <w:r>
        <w:rPr>
          <w:rFonts w:ascii="Sylfaen" w:hAnsi="Sylfaen" w:cs="Sylfaen"/>
          <w:sz w:val="24"/>
          <w:szCs w:val="24"/>
        </w:rPr>
        <w:t>დეკემ</w:t>
      </w:r>
      <w:r>
        <w:rPr>
          <w:rFonts w:ascii="Sylfaen" w:hAnsi="Sylfaen" w:cs="Sylfaen"/>
          <w:sz w:val="24"/>
          <w:szCs w:val="24"/>
        </w:rPr>
        <w:t>ბერი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23EF7AF8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N2892-I</w:t>
      </w:r>
      <w:r>
        <w:rPr>
          <w:rFonts w:ascii="Sylfaen" w:hAnsi="Sylfaen" w:cs="Sylfaen"/>
          <w:sz w:val="24"/>
          <w:szCs w:val="24"/>
        </w:rPr>
        <w:t>ს</w:t>
      </w:r>
    </w:p>
    <w:p w14:paraId="354D4AD8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713D16A2" w14:textId="77777777" w:rsidR="00000000" w:rsidRDefault="005A5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bookmarkStart w:id="0" w:name="_GoBack"/>
      <w:bookmarkEnd w:id="0"/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A5488"/>
    <w:rsid w:val="005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14355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