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31F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46F99AE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8678BB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ელექტრონული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კომუნიკაციების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0767CDB7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44B9DFA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№26, 06.06.2005,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175)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3F85803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9553CE9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60E9DF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ამოწურვადი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ნუმერაციის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ნუმერაციის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09CF1F85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50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51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52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9F8DE6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51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მულტიპლექსპლატფორმა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B79BC6A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52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მულტიპლექსპლატფორმა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აერთიანებს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ტელეპროგრამებს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</w:t>
      </w:r>
      <w:r>
        <w:rPr>
          <w:rFonts w:ascii="Sylfaen" w:hAnsi="Sylfaen" w:cs="Sylfaen"/>
          <w:sz w:val="24"/>
          <w:szCs w:val="24"/>
        </w:rPr>
        <w:t>რმატში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ციფრულ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83DE68E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9C2AA54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C0D4311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43D2A1E4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29982F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6412C9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D58A34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C7CC663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ლიცენზიებისა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მოსაკრებლების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მოსაპოვებლად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09D3BDE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B28023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8EA72B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53EC14D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38A680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FC5080A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4D2566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4488CB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E4A711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8E2475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</w:t>
      </w:r>
      <w:r>
        <w:rPr>
          <w:rFonts w:ascii="Sylfaen" w:hAnsi="Sylfaen" w:cs="Sylfaen"/>
          <w:sz w:val="24"/>
          <w:szCs w:val="24"/>
        </w:rPr>
        <w:t>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6BD6C9E9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უკონკურსოდ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გადაპირებასთან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A0CE78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შეეზღუდ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გადაპირება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გადაპირების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C1B17D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ჩერდება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66F2964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4.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193AC55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9470BE7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5A05A4A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>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3B4734A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CB7D6BD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3B61069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საკონკურსოდ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სიხშირეები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გეოგრაფიული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არეალი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AA080CE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ამოწურვადი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საოპერაციო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საზიანო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ხელშეშლის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A7A57EB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საკონკურს</w:t>
      </w:r>
      <w:r>
        <w:rPr>
          <w:rFonts w:ascii="Sylfaen" w:hAnsi="Sylfaen" w:cs="Sylfaen"/>
          <w:sz w:val="24"/>
          <w:szCs w:val="24"/>
        </w:rPr>
        <w:t>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ავტორიტეტული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28BC09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</w:t>
      </w:r>
      <w:r>
        <w:rPr>
          <w:rFonts w:ascii="Sylfaen" w:hAnsi="Sylfaen" w:cs="Sylfaen"/>
          <w:sz w:val="24"/>
          <w:szCs w:val="24"/>
        </w:rPr>
        <w:t>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668421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მოსამზადებელი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8BD238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B08FFCF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ინდიკატორები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34A7527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კონკურსანტის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A7D218D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D7CE38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</w:t>
      </w:r>
      <w:r>
        <w:rPr>
          <w:rFonts w:ascii="Sylfaen" w:hAnsi="Sylfaen" w:cs="Sylfaen"/>
          <w:sz w:val="24"/>
          <w:szCs w:val="24"/>
        </w:rPr>
        <w:t>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31B2EB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CA9CB65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დაბადების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მოქალაქეობა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8ECBC5B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</w:t>
      </w:r>
      <w:r>
        <w:rPr>
          <w:rFonts w:ascii="Sylfaen" w:hAnsi="Sylfaen" w:cs="Sylfaen"/>
          <w:sz w:val="24"/>
          <w:szCs w:val="24"/>
        </w:rPr>
        <w:t>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აქციების</w:t>
      </w:r>
      <w:r>
        <w:rPr>
          <w:rFonts w:ascii="Sylfaen" w:hAnsi="Sylfaen" w:cs="Sylfaen"/>
          <w:sz w:val="24"/>
          <w:szCs w:val="24"/>
        </w:rPr>
        <w:t xml:space="preserve"> 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D02C0A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მოსაპოვებლად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ლიცენზიები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DA5BF75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ეზღუდება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AAE977D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6F661CB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პოლიტიკურ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51251E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ADC1A3A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8E6F5B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ოდენობაზე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F6D54B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ამონაწერი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</w:t>
      </w:r>
      <w:r>
        <w:rPr>
          <w:rFonts w:ascii="Sylfaen" w:hAnsi="Sylfaen" w:cs="Sylfaen"/>
          <w:sz w:val="24"/>
          <w:szCs w:val="24"/>
        </w:rPr>
        <w:t>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0586F5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BB320B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ტელემაუწყებლებისათვის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სატარიფო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1F9C47F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საკონკურსოდ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5F41DB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</w:t>
      </w:r>
      <w:r>
        <w:rPr>
          <w:rFonts w:ascii="Sylfaen" w:hAnsi="Sylfaen" w:cs="Sylfaen"/>
          <w:sz w:val="24"/>
          <w:szCs w:val="24"/>
        </w:rPr>
        <w:t>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123FC2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მოსამზადებელ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თანდასწრებით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იხსნება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დალუქული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</w:t>
      </w:r>
      <w:r>
        <w:rPr>
          <w:rFonts w:ascii="Sylfaen" w:hAnsi="Sylfaen" w:cs="Sylfaen"/>
          <w:sz w:val="24"/>
          <w:szCs w:val="24"/>
        </w:rPr>
        <w:t>ტაცია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არასრულყოფილად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საფოსტო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C8DFAE6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DDF3E5E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8687CE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არასრულყოფი</w:t>
      </w:r>
      <w:r>
        <w:rPr>
          <w:rFonts w:ascii="Sylfaen" w:hAnsi="Sylfaen" w:cs="Sylfaen"/>
          <w:sz w:val="24"/>
          <w:szCs w:val="24"/>
        </w:rPr>
        <w:t>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განუხილველად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დატოვებისა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მაძიებლისათვის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დისკვალიფიკაცი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B8BB0C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908E754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არადისკრიმინაციულობის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59F6E15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დეტალურად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04F2367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საკონკურსოდ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ადაიხდება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გრაფიკის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70DDEF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</w:t>
      </w:r>
      <w:r>
        <w:rPr>
          <w:rFonts w:ascii="Sylfaen" w:hAnsi="Sylfaen" w:cs="Sylfaen"/>
          <w:sz w:val="24"/>
          <w:szCs w:val="24"/>
        </w:rPr>
        <w:t>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გამარჯვებულს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გამოსწორებისათვის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A306F11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</w:t>
      </w:r>
      <w:r>
        <w:rPr>
          <w:rFonts w:ascii="Sylfaen" w:hAnsi="Sylfaen" w:cs="Sylfaen"/>
          <w:sz w:val="24"/>
          <w:szCs w:val="24"/>
        </w:rPr>
        <w:t>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F21E1A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17.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, 6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1D99A0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18.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3F6F5C2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</w:t>
      </w:r>
      <w:r>
        <w:rPr>
          <w:rFonts w:ascii="Sylfaen" w:hAnsi="Sylfaen" w:cs="Sylfaen"/>
          <w:sz w:val="24"/>
          <w:szCs w:val="24"/>
        </w:rPr>
        <w:t>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მონტაჟი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საოპერაციო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ექსპლუატაცია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გეოგრაფიულ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არეალში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43EC694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</w:t>
      </w:r>
      <w:r>
        <w:rPr>
          <w:rFonts w:ascii="Sylfaen" w:hAnsi="Sylfaen" w:cs="Sylfaen"/>
          <w:sz w:val="24"/>
          <w:szCs w:val="24"/>
        </w:rPr>
        <w:t>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754F0F5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სიმძლავრეებთან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0ACD50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14:paraId="41742D5A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>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შპს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ტელერადიოცენტრს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ასაგებად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0FCB30F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შპს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ტელერადიოცენტრს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>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რადიოსარელეო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ოპტიმალური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გამტარუნარიანობის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6E065E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შპს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ტელერადიოცენტრმა</w:t>
      </w:r>
      <w:r>
        <w:rPr>
          <w:rFonts w:ascii="Sylfaen" w:hAnsi="Sylfaen" w:cs="Sylfaen"/>
          <w:sz w:val="24"/>
          <w:szCs w:val="24"/>
        </w:rPr>
        <w:t xml:space="preserve">“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მარტამდე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მასშტაბით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17 </w:t>
      </w:r>
      <w:r>
        <w:rPr>
          <w:rFonts w:ascii="Sylfaen" w:hAnsi="Sylfaen" w:cs="Sylfaen"/>
          <w:sz w:val="24"/>
          <w:szCs w:val="24"/>
        </w:rPr>
        <w:t>მარტისა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CF6F54E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პარალელური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ტელემაუწყებლის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შპს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ტელერადიოცენტრი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გაავრცელოს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ანალოგური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საეთერო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</w:t>
      </w:r>
      <w:r>
        <w:rPr>
          <w:rFonts w:ascii="Sylfaen" w:hAnsi="Sylfaen" w:cs="Sylfaen"/>
          <w:sz w:val="24"/>
          <w:szCs w:val="24"/>
        </w:rPr>
        <w:t>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თებერვლის</w:t>
      </w:r>
      <w:r>
        <w:rPr>
          <w:rFonts w:ascii="Sylfaen" w:hAnsi="Sylfaen" w:cs="Sylfaen"/>
          <w:sz w:val="24"/>
          <w:szCs w:val="24"/>
        </w:rPr>
        <w:t xml:space="preserve"> №206 </w:t>
      </w:r>
      <w:r>
        <w:rPr>
          <w:rFonts w:ascii="Sylfaen" w:hAnsi="Sylfaen" w:cs="Sylfaen"/>
          <w:sz w:val="24"/>
          <w:szCs w:val="24"/>
        </w:rPr>
        <w:t>განკარგულებით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მოწონებული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2D6ACF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5. </w:t>
      </w:r>
      <w:r>
        <w:rPr>
          <w:rFonts w:ascii="Sylfaen" w:hAnsi="Sylfaen" w:cs="Sylfaen"/>
          <w:sz w:val="24"/>
          <w:szCs w:val="24"/>
        </w:rPr>
        <w:t>პარალელური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შპს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ტელერადიოცენტრი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მულტიპლექსპლატფორმაში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ხარჯებზე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რიენტირებული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ტარიფებით</w:t>
      </w:r>
      <w:r>
        <w:rPr>
          <w:rFonts w:ascii="Sylfaen" w:hAnsi="Sylfaen" w:cs="Sylfaen"/>
          <w:sz w:val="24"/>
          <w:szCs w:val="24"/>
        </w:rPr>
        <w:t>.</w:t>
      </w:r>
    </w:p>
    <w:p w14:paraId="7E6746E3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მფლო</w:t>
      </w:r>
      <w:r>
        <w:rPr>
          <w:rFonts w:ascii="Sylfaen" w:hAnsi="Sylfaen" w:cs="Sylfaen"/>
          <w:sz w:val="24"/>
          <w:szCs w:val="24"/>
        </w:rPr>
        <w:t>ბელებს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გაუუქმდა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გაუუქმდათ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ლიცენზიები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მულტიპლექსპლატფორმის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მულტიპლექსპლატფორმების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დასრულებულა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17 </w:t>
      </w:r>
      <w:r>
        <w:rPr>
          <w:rFonts w:ascii="Sylfaen" w:hAnsi="Sylfaen" w:cs="Sylfaen"/>
          <w:sz w:val="24"/>
          <w:szCs w:val="24"/>
        </w:rPr>
        <w:t>ივნისამდე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</w:t>
      </w:r>
      <w:r>
        <w:rPr>
          <w:rFonts w:ascii="Sylfaen" w:hAnsi="Sylfaen" w:cs="Sylfaen"/>
          <w:sz w:val="24"/>
          <w:szCs w:val="24"/>
        </w:rPr>
        <w:t>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შპს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ტელერადიოცენტრი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ანალოგური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საეთერო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sz w:val="24"/>
          <w:szCs w:val="24"/>
        </w:rPr>
        <w:t xml:space="preserve">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თებერვლის</w:t>
      </w:r>
      <w:r>
        <w:rPr>
          <w:rFonts w:ascii="Sylfaen" w:hAnsi="Sylfaen" w:cs="Sylfaen"/>
          <w:sz w:val="24"/>
          <w:szCs w:val="24"/>
        </w:rPr>
        <w:t xml:space="preserve"> №206 </w:t>
      </w:r>
      <w:r>
        <w:rPr>
          <w:rFonts w:ascii="Sylfaen" w:hAnsi="Sylfaen" w:cs="Sylfaen"/>
          <w:sz w:val="24"/>
          <w:szCs w:val="24"/>
        </w:rPr>
        <w:t>განკარგულებით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მოწონებული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მულტიპლექსპლატფორმაში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საეთერო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</w:t>
      </w:r>
      <w:r>
        <w:rPr>
          <w:rFonts w:ascii="Sylfaen" w:hAnsi="Sylfaen" w:cs="Sylfaen"/>
          <w:sz w:val="24"/>
          <w:szCs w:val="24"/>
        </w:rPr>
        <w:t>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მულტიპლექსპლატფორმაში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მულტიპლექსპლატფორმის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ფორმირებ</w:t>
      </w:r>
      <w:r>
        <w:rPr>
          <w:rFonts w:ascii="Sylfaen" w:hAnsi="Sylfaen" w:cs="Sylfaen"/>
          <w:sz w:val="24"/>
          <w:szCs w:val="24"/>
        </w:rPr>
        <w:t>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(12.06.2015 N3692)</w:t>
      </w:r>
    </w:p>
    <w:p w14:paraId="5B175B7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გაითიშოს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ეტაპობრივად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გრაფიკით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(12.06.2015 N3692)</w:t>
      </w:r>
    </w:p>
    <w:p w14:paraId="2A1BC3F6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კომისიამ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აპრილამდე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63979E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ორმირებისათვის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საეთერო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ტელემაუწყებლებს</w:t>
      </w:r>
      <w:r>
        <w:rPr>
          <w:rFonts w:ascii="Sylfaen" w:hAnsi="Sylfaen" w:cs="Sylfaen"/>
          <w:sz w:val="24"/>
          <w:szCs w:val="24"/>
        </w:rPr>
        <w:t xml:space="preserve">,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17 </w:t>
      </w:r>
      <w:r>
        <w:rPr>
          <w:rFonts w:ascii="Sylfaen" w:hAnsi="Sylfaen" w:cs="Sylfaen"/>
          <w:sz w:val="24"/>
          <w:szCs w:val="24"/>
        </w:rPr>
        <w:t>ივნისისთვის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შენარჩუნებით</w:t>
      </w:r>
      <w:r>
        <w:rPr>
          <w:rFonts w:ascii="Sylfaen" w:hAnsi="Sylfaen" w:cs="Sylfaen"/>
          <w:sz w:val="24"/>
          <w:szCs w:val="24"/>
        </w:rPr>
        <w:t xml:space="preserve">, 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6065BF9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იხელმძღვანელოს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ანალოგური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საეთერო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თებერვლის</w:t>
      </w:r>
      <w:r>
        <w:rPr>
          <w:rFonts w:ascii="Sylfaen" w:hAnsi="Sylfaen" w:cs="Sylfaen"/>
          <w:sz w:val="24"/>
          <w:szCs w:val="24"/>
        </w:rPr>
        <w:t xml:space="preserve"> №206 </w:t>
      </w:r>
      <w:r>
        <w:rPr>
          <w:rFonts w:ascii="Sylfaen" w:hAnsi="Sylfaen" w:cs="Sylfaen"/>
          <w:sz w:val="24"/>
          <w:szCs w:val="24"/>
        </w:rPr>
        <w:t>განკარგულებით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მოწონებული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D033D1F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10.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17 </w:t>
      </w:r>
      <w:r>
        <w:rPr>
          <w:rFonts w:ascii="Sylfaen" w:hAnsi="Sylfaen" w:cs="Sylfaen"/>
          <w:sz w:val="24"/>
          <w:szCs w:val="24"/>
        </w:rPr>
        <w:t>ივნისამდე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ციფრულ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მოსახლეობის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აღჭურვილობით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“. </w:t>
      </w:r>
    </w:p>
    <w:p w14:paraId="204C83B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264BDF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DD8B46D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გიორგი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D8E9190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1732498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94FA88B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 </w:t>
      </w:r>
      <w:r>
        <w:rPr>
          <w:rFonts w:ascii="Sylfaen" w:hAnsi="Sylfaen" w:cs="Sylfaen"/>
          <w:sz w:val="24"/>
          <w:szCs w:val="24"/>
        </w:rPr>
        <w:t>თებერვალი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001C7B9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N2039-II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F57B4FC" w14:textId="77777777" w:rsidR="00000000" w:rsidRDefault="001F3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473"/>
    <w:rsid w:val="001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A221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2549</Words>
  <Characters>14533</Characters>
  <Application>Microsoft Office Word</Application>
  <DocSecurity>0</DocSecurity>
  <Lines>121</Lines>
  <Paragraphs>34</Paragraphs>
  <ScaleCrop>false</ScaleCrop>
  <Company/>
  <LinksUpToDate>false</LinksUpToDate>
  <CharactersWithSpaces>17048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