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D4D3" w14:textId="77777777" w:rsidR="00000000" w:rsidRDefault="008126CA">
      <w:pPr>
        <w:jc w:val="center"/>
        <w:rPr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711D7406" w14:textId="77777777" w:rsidR="00000000" w:rsidRDefault="008126CA">
      <w:pPr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14:paraId="11F8EE10" w14:textId="77777777" w:rsidR="00000000" w:rsidRDefault="008126CA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15D1943D" w14:textId="77777777" w:rsidR="00000000" w:rsidRDefault="008126CA">
      <w:pP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14:paraId="24309305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</w:p>
    <w:p w14:paraId="7684FCC2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66E1856D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74C8969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</w:p>
    <w:p w14:paraId="4E46F41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0E849A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strike/>
          <w:lang w:val="ka-GE" w:eastAsia="ka-GE"/>
        </w:rPr>
        <w:t xml:space="preserve"> </w:t>
      </w:r>
    </w:p>
    <w:p w14:paraId="2F01B98D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70381323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hAnsi="Sylfaen" w:cs="Sylfaen"/>
          <w:lang w:eastAsia="x-none"/>
        </w:rPr>
        <w:t>.</w:t>
      </w:r>
    </w:p>
    <w:p w14:paraId="32431968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(22.03.2017.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eastAsia="x-none"/>
        </w:rPr>
        <w:t xml:space="preserve">481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hAnsi="Sylfaen" w:cs="Sylfaen"/>
          <w:lang w:eastAsia="x-none"/>
        </w:rPr>
        <w:t>)</w:t>
      </w:r>
    </w:p>
    <w:p w14:paraId="53326FA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F1BDA5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ემბლემა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დროშა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მედალიონი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</w:t>
      </w:r>
      <w:r>
        <w:rPr>
          <w:rFonts w:ascii="Sylfaen" w:eastAsia="Times New Roman" w:hAnsi="Sylfaen" w:cs="Sylfaen"/>
          <w:lang w:val="ka-GE" w:eastAsia="ka-GE"/>
        </w:rPr>
        <w:t>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უნიფორმები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უნიფორმების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ნიმუშებსა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№4327)</w:t>
      </w:r>
    </w:p>
    <w:p w14:paraId="65053F53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ემბლემა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მედალიონი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ნიმუშებსა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№4327)</w:t>
      </w:r>
    </w:p>
    <w:p w14:paraId="155B51E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ბლანკებზე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ბეჭდებსა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62FE2F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(21.04.2017. N642)</w:t>
      </w:r>
    </w:p>
    <w:p w14:paraId="4FBE5266" w14:textId="77777777" w:rsidR="00000000" w:rsidRDefault="008126CA">
      <w:pPr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ფაქსიმილეს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ფაქსიმილეს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36C00AD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</w:p>
    <w:p w14:paraId="7162BCB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73EED0CF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CD79AE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</w:p>
    <w:p w14:paraId="04C1D20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1AA2BA1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</w:t>
      </w:r>
      <w:r>
        <w:rPr>
          <w:rFonts w:ascii="Sylfaen" w:eastAsia="Times New Roman" w:hAnsi="Sylfaen" w:cs="Sylfaen"/>
          <w:lang w:val="ka-GE" w:eastAsia="ka-GE"/>
        </w:rPr>
        <w:t>იპებია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FC91D7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17CC27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A3D0D7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33B98C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61DE6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9D8E1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თანაზომიერება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60508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FE655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781D48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AC4164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F97F27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3DBA6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253FA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A08175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74B32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4F0AE3A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CD0FE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E809A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</w:t>
      </w:r>
      <w:r>
        <w:rPr>
          <w:rFonts w:ascii="Sylfaen" w:eastAsia="Times New Roman" w:hAnsi="Sylfaen" w:cs="Sylfaen"/>
          <w:lang w:val="ka-GE" w:eastAsia="ka-GE"/>
        </w:rPr>
        <w:t>თხეებისაგან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C630F0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16506405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</w:p>
    <w:p w14:paraId="2519DED2" w14:textId="77777777" w:rsidR="00000000" w:rsidRDefault="008126CA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06.12.2018. 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C85F14F" w14:textId="77777777" w:rsidR="00000000" w:rsidRDefault="008126CA">
      <w:pPr>
        <w:rPr>
          <w:rFonts w:ascii="Sylfaen" w:hAnsi="Sylfaen" w:cs="Sylfaen"/>
          <w:lang w:val="ka-GE" w:eastAsia="ka-GE"/>
        </w:rPr>
      </w:pPr>
    </w:p>
    <w:p w14:paraId="6987476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</w:p>
    <w:p w14:paraId="05CC17D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BA39A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04303F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FB6F47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9E8B3C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45FA51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AA0B62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527940B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B3EBE5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წაახალისებს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16D740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080C9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D8394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1B122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</w:t>
      </w:r>
      <w:r>
        <w:rPr>
          <w:rFonts w:ascii="Sylfaen" w:eastAsia="Times New Roman" w:hAnsi="Sylfaen" w:cs="Sylfaen"/>
          <w:lang w:val="ka-GE" w:eastAsia="ka-GE"/>
        </w:rPr>
        <w:t>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93E0BF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რეჟიმს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მაღალი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რისკის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მქონე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სუბიექტებისთვის</w:t>
      </w:r>
      <w:r>
        <w:rPr>
          <w:rFonts w:ascii="Sylfaen" w:hAnsi="Sylfaen" w:cs="Sylfaen"/>
          <w:lang w:val="ka-GE" w:eastAsia="ka-GE"/>
        </w:rPr>
        <w:t xml:space="preserve">;  </w:t>
      </w:r>
    </w:p>
    <w:p w14:paraId="3521C7E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FF559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8460A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</w:t>
      </w:r>
      <w:r>
        <w:rPr>
          <w:rFonts w:ascii="Sylfaen" w:eastAsia="Times New Roman" w:hAnsi="Sylfaen" w:cs="Sylfaen"/>
          <w:lang w:val="ka-GE" w:eastAsia="ka-GE"/>
        </w:rPr>
        <w:t>სტრი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A7D6B0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80668D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წყდებათ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არჩევისთანავე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0EB1C18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6A19BA2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06.12.2018. 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</w:t>
      </w:r>
    </w:p>
    <w:p w14:paraId="60DC8AAA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კვირისა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7C07C6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71D47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F17B0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გამეორდება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0A920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916E44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დგენიდან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643FD80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როცედურები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4E8C23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გამეორდება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062D22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25589F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</w:t>
      </w:r>
      <w:r>
        <w:rPr>
          <w:rFonts w:ascii="Sylfaen" w:eastAsia="Times New Roman" w:hAnsi="Sylfaen" w:cs="Sylfaen"/>
          <w:lang w:eastAsia="x-none"/>
        </w:rPr>
        <w:t>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ამოწურვისთანავე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14:paraId="15C598F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890C79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</w:t>
      </w:r>
      <w:r>
        <w:rPr>
          <w:rFonts w:ascii="Sylfaen" w:eastAsia="Times New Roman" w:hAnsi="Sylfaen" w:cs="Sylfaen"/>
          <w:lang w:eastAsia="x-none"/>
        </w:rPr>
        <w:t>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</w:t>
      </w:r>
      <w:r>
        <w:rPr>
          <w:rFonts w:ascii="Sylfaen" w:eastAsia="Times New Roman" w:hAnsi="Sylfaen" w:cs="Sylfaen"/>
          <w:lang w:eastAsia="x-none"/>
        </w:rPr>
        <w:t>მდებობაზე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CB05D45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ცოტა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</w:t>
      </w:r>
      <w:r>
        <w:rPr>
          <w:rFonts w:ascii="Sylfaen" w:eastAsia="Times New Roman" w:hAnsi="Sylfaen" w:cs="Sylfaen"/>
          <w:lang w:eastAsia="x-none"/>
        </w:rPr>
        <w:t>ქეა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4F6D557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</w:p>
    <w:p w14:paraId="7C634A1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081D316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</w:t>
      </w:r>
      <w:r>
        <w:rPr>
          <w:rFonts w:ascii="Sylfaen" w:eastAsia="Times New Roman" w:hAnsi="Sylfaen" w:cs="Sylfaen"/>
          <w:lang w:val="ka-GE" w:eastAsia="ka-GE"/>
        </w:rPr>
        <w:t>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FC7A4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AEB00E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</w:p>
    <w:p w14:paraId="748E905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</w:t>
      </w:r>
      <w:r>
        <w:rPr>
          <w:rFonts w:ascii="Sylfaen" w:eastAsia="Times New Roman" w:hAnsi="Sylfaen" w:cs="Sylfaen"/>
          <w:lang w:val="ka-GE" w:eastAsia="ka-GE"/>
        </w:rPr>
        <w:t>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43F4BB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(22.03.2017.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eastAsia="x-none"/>
        </w:rPr>
        <w:t xml:space="preserve">481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hAnsi="Sylfaen" w:cs="Sylfaen"/>
          <w:lang w:eastAsia="x-none"/>
        </w:rPr>
        <w:t>)</w:t>
      </w:r>
    </w:p>
    <w:p w14:paraId="76107A7B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137A4A3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EB3E70A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</w:p>
    <w:p w14:paraId="56B365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14:paraId="3B3BEF5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558DD1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261C4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17019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A3FF9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918E6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1044D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2D633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43110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F175F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483E16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eastAsia="x-none"/>
        </w:rPr>
        <w:t>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A8276EE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A19775C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იციატორებმა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14:paraId="0E04B14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12CF9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</w:t>
      </w:r>
      <w:r>
        <w:rPr>
          <w:rFonts w:ascii="Sylfaen" w:eastAsia="Times New Roman" w:hAnsi="Sylfaen" w:cs="Sylfaen"/>
          <w:lang w:val="ka-GE" w:eastAsia="ka-GE"/>
        </w:rPr>
        <w:t>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DB35815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</w:t>
      </w:r>
      <w:r>
        <w:rPr>
          <w:rFonts w:ascii="Sylfaen" w:eastAsia="Times New Roman" w:hAnsi="Sylfaen" w:cs="Sylfaen"/>
          <w:lang w:eastAsia="x-none"/>
        </w:rPr>
        <w:t>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14:paraId="0446F141" w14:textId="77777777" w:rsidR="00000000" w:rsidRDefault="008126CA">
      <w:pPr>
        <w:rPr>
          <w:rFonts w:ascii="Sylfaen" w:hAnsi="Sylfaen" w:cs="Sylfaen"/>
          <w:sz w:val="20"/>
          <w:szCs w:val="20"/>
          <w:lang w:val="ka-GE" w:eastAsia="ka-GE"/>
        </w:rPr>
      </w:pPr>
    </w:p>
    <w:p w14:paraId="30A1F300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</w:p>
    <w:p w14:paraId="4FF41D2B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ება</w:t>
      </w:r>
    </w:p>
    <w:p w14:paraId="630FD01D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</w:p>
    <w:p w14:paraId="70AFCC0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3337DD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970663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გამოვ</w:t>
      </w:r>
      <w:r>
        <w:rPr>
          <w:rFonts w:ascii="Sylfaen" w:eastAsia="Times New Roman" w:hAnsi="Sylfaen" w:cs="Sylfaen"/>
          <w:lang w:val="ka-GE" w:eastAsia="ka-GE"/>
        </w:rPr>
        <w:t>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380E518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598F9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EE56F0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</w:p>
    <w:p w14:paraId="02E0AEE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00A3254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DD98EE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4B0AC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EA229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ომადგენლობათა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3E994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8C2EF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</w:t>
      </w:r>
      <w:r>
        <w:rPr>
          <w:rFonts w:ascii="Sylfaen" w:eastAsia="Times New Roman" w:hAnsi="Sylfaen" w:cs="Sylfaen"/>
          <w:lang w:val="ka-GE" w:eastAsia="ka-GE"/>
        </w:rPr>
        <w:t>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2CF357B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E7987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421A4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F6604B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განზოგადება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FD902E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52044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7C05B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1CF528F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311E2B" w14:textId="77777777" w:rsidR="00000000" w:rsidRDefault="008126CA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B5EFEF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667E4B5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ABDB63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კორუფციისა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</w:t>
      </w:r>
      <w:r>
        <w:rPr>
          <w:rFonts w:ascii="Sylfaen" w:eastAsia="Times New Roman" w:hAnsi="Sylfaen" w:cs="Sylfaen"/>
          <w:lang w:val="ka-GE" w:eastAsia="ka-GE"/>
        </w:rPr>
        <w:t>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043A3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C3B235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დასამყარებლად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C7406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მისასვლელად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FDB48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03C9C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კრიმინალისტიკური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61BC1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3D7A0A6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ED42BF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(31.10.2018. №3585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26578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73F7B99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97CBD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74E0C9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(16.12.2015. N4646)</w:t>
      </w:r>
    </w:p>
    <w:p w14:paraId="19E0506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4D78FBA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5BCC2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B4BA4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</w:t>
      </w:r>
      <w:r>
        <w:rPr>
          <w:rFonts w:ascii="Sylfaen" w:eastAsia="Times New Roman" w:hAnsi="Sylfaen" w:cs="Sylfaen"/>
          <w:lang w:val="ka-GE" w:eastAsia="ka-GE"/>
        </w:rPr>
        <w:t>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აზიანებდეს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5A3CA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5D4F7B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</w:p>
    <w:p w14:paraId="662FA0F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ებელია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</w:t>
      </w:r>
      <w:r>
        <w:rPr>
          <w:rFonts w:ascii="Sylfaen" w:eastAsia="Times New Roman" w:hAnsi="Sylfaen" w:cs="Sylfaen"/>
          <w:lang w:eastAsia="x-none"/>
        </w:rPr>
        <w:t>ისძიებებს</w:t>
      </w:r>
      <w:r>
        <w:rPr>
          <w:rFonts w:ascii="Sylfaen" w:eastAsia="Times New Roman" w:hAnsi="Sylfaen" w:cs="Sylfaen"/>
          <w:lang w:eastAsia="x-none"/>
        </w:rPr>
        <w:t>:</w:t>
      </w:r>
    </w:p>
    <w:p w14:paraId="4C3EDEC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გამოკითხვა</w:t>
      </w:r>
      <w:r>
        <w:rPr>
          <w:rFonts w:ascii="Sylfaen" w:eastAsia="Times New Roman" w:hAnsi="Sylfaen" w:cs="Sylfaen"/>
          <w:lang w:eastAsia="x-none"/>
        </w:rPr>
        <w:t>;</w:t>
      </w:r>
    </w:p>
    <w:p w14:paraId="22F530D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33606D7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>;</w:t>
      </w:r>
    </w:p>
    <w:p w14:paraId="15537C1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ECD4C3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4F2829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>.</w:t>
      </w:r>
    </w:p>
    <w:p w14:paraId="4689EC0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ებამოსილია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43068F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არაუდისთვის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დამკვირვებელს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გასაკეთებლად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0387E5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ალბათობით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სიკეთეს</w:t>
      </w:r>
      <w:r>
        <w:rPr>
          <w:rFonts w:ascii="Sylfaen" w:eastAsia="Times New Roman" w:hAnsi="Sylfaen" w:cs="Sylfaen"/>
          <w:lang w:eastAsia="x-none"/>
        </w:rPr>
        <w:t>.</w:t>
      </w:r>
    </w:p>
    <w:p w14:paraId="52538D9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6A6AFC3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2559E20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გამოკითხვა</w:t>
      </w:r>
    </w:p>
    <w:p w14:paraId="04420F6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გამოჰკითხოს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75558D8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t>ნები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E22525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5BDFB1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455BA2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</w:t>
      </w:r>
      <w:r>
        <w:rPr>
          <w:rFonts w:ascii="Sylfaen" w:eastAsia="Times New Roman" w:hAnsi="Sylfaen" w:cs="Sylfaen"/>
          <w:lang w:eastAsia="x-none"/>
        </w:rPr>
        <w:t>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7D44BF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ანიშნებს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2673AAC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გამოჰკითხოს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. 14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E6BA95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>.</w:t>
      </w:r>
    </w:p>
    <w:p w14:paraId="434BB9D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4B25E53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</w:p>
    <w:p w14:paraId="07D6727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8F183F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74605A9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ხელისგულის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F7F639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ფოტოსურათის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51C558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B09BBF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სიმაღლის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</w:t>
      </w:r>
      <w:r>
        <w:rPr>
          <w:rFonts w:ascii="Sylfaen" w:eastAsia="Times New Roman" w:hAnsi="Sylfaen" w:cs="Sylfaen"/>
          <w:lang w:eastAsia="x-none"/>
        </w:rPr>
        <w:t>;</w:t>
      </w:r>
    </w:p>
    <w:p w14:paraId="6F7CB4B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აწერა</w:t>
      </w:r>
      <w:r>
        <w:rPr>
          <w:rFonts w:ascii="Sylfaen" w:eastAsia="Times New Roman" w:hAnsi="Sylfaen" w:cs="Sylfaen"/>
          <w:lang w:eastAsia="x-none"/>
        </w:rPr>
        <w:t>;</w:t>
      </w:r>
    </w:p>
    <w:p w14:paraId="1E2EB7E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ბიომეტრიული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01524C3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D42F3B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ხორციელების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>.</w:t>
      </w:r>
    </w:p>
    <w:p w14:paraId="1C8D42A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7242A6F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</w:p>
    <w:p w14:paraId="020BD7E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</w:t>
      </w:r>
      <w:r>
        <w:rPr>
          <w:rFonts w:ascii="Sylfaen" w:eastAsia="Times New Roman" w:hAnsi="Sylfaen" w:cs="Sylfaen"/>
          <w:lang w:eastAsia="x-none"/>
        </w:rPr>
        <w:t>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1B65825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2045446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ანსახორციელებლად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1C5D1DC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შეტყობინებისას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3B4B006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75C3FD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390A310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70811D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</w:t>
      </w:r>
      <w:r>
        <w:rPr>
          <w:rFonts w:ascii="Sylfaen" w:eastAsia="Times New Roman" w:hAnsi="Sylfaen" w:cs="Sylfaen"/>
          <w:lang w:eastAsia="x-none"/>
        </w:rPr>
        <w:t xml:space="preserve"> – 2 </w:t>
      </w:r>
      <w:r>
        <w:rPr>
          <w:rFonts w:ascii="Sylfaen" w:eastAsia="Times New Roman" w:hAnsi="Sylfaen" w:cs="Sylfaen"/>
          <w:lang w:eastAsia="x-none"/>
        </w:rPr>
        <w:t>საათს</w:t>
      </w:r>
      <w:r>
        <w:rPr>
          <w:rFonts w:ascii="Sylfaen" w:eastAsia="Times New Roman" w:hAnsi="Sylfaen" w:cs="Sylfaen"/>
          <w:lang w:eastAsia="x-none"/>
        </w:rPr>
        <w:t>.</w:t>
      </w:r>
    </w:p>
    <w:p w14:paraId="6BA2453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>.</w:t>
      </w:r>
    </w:p>
    <w:p w14:paraId="4B4556F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3E255C5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</w:p>
    <w:p w14:paraId="3A54CBC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ელსაწყოთი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6219638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030C4FF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A6599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სიახლოვეს</w:t>
      </w:r>
      <w:r>
        <w:rPr>
          <w:rFonts w:ascii="Sylfaen" w:eastAsia="Times New Roman" w:hAnsi="Sylfaen" w:cs="Sylfaen"/>
          <w:lang w:eastAsia="x-none"/>
        </w:rPr>
        <w:t xml:space="preserve">, 20 </w:t>
      </w:r>
      <w:r>
        <w:rPr>
          <w:rFonts w:ascii="Sylfaen" w:eastAsia="Times New Roman" w:hAnsi="Sylfaen" w:cs="Sylfaen"/>
          <w:lang w:eastAsia="x-none"/>
        </w:rPr>
        <w:t>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რადიუსში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6B3B9E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67F0E65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ზედაპირულ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სამსახურე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ხელსაწყოთი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FC0C70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41A15A2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660D2E0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2AB15B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;</w:t>
      </w:r>
    </w:p>
    <w:p w14:paraId="186DB5A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</w:t>
      </w:r>
      <w:r>
        <w:rPr>
          <w:rFonts w:ascii="Sylfaen" w:eastAsia="Times New Roman" w:hAnsi="Sylfaen" w:cs="Sylfaen"/>
          <w:lang w:eastAsia="x-none"/>
        </w:rPr>
        <w:t>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3DF624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</w:t>
      </w:r>
      <w:r>
        <w:rPr>
          <w:rFonts w:ascii="Sylfaen" w:eastAsia="Times New Roman" w:hAnsi="Sylfaen" w:cs="Sylfaen"/>
          <w:lang w:eastAsia="x-none"/>
        </w:rPr>
        <w:t>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საბარგულის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6BCADD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</w:t>
      </w:r>
      <w:r>
        <w:rPr>
          <w:rFonts w:ascii="Sylfaen" w:eastAsia="Times New Roman" w:hAnsi="Sylfaen" w:cs="Sylfaen"/>
          <w:lang w:eastAsia="x-none"/>
        </w:rPr>
        <w:t>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14:paraId="60929E9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3DC0D0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წუთს</w:t>
      </w:r>
      <w:r>
        <w:rPr>
          <w:rFonts w:ascii="Sylfaen" w:eastAsia="Times New Roman" w:hAnsi="Sylfaen" w:cs="Sylfaen"/>
          <w:lang w:eastAsia="x-none"/>
        </w:rPr>
        <w:t>.</w:t>
      </w:r>
    </w:p>
    <w:p w14:paraId="5BEBD7F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დათ</w:t>
      </w:r>
      <w:r>
        <w:rPr>
          <w:rFonts w:ascii="Sylfaen" w:eastAsia="Times New Roman" w:hAnsi="Sylfaen" w:cs="Sylfaen"/>
          <w:lang w:eastAsia="x-none"/>
        </w:rPr>
        <w:t>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დასათვალიერებელი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</w:t>
      </w:r>
      <w:r>
        <w:rPr>
          <w:rFonts w:ascii="Sylfaen" w:eastAsia="Times New Roman" w:hAnsi="Sylfaen" w:cs="Sylfaen"/>
          <w:lang w:eastAsia="x-none"/>
        </w:rPr>
        <w:t>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01CA3C9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6821B8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86610B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</w:p>
    <w:p w14:paraId="4E9CEA3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4D22BB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>:</w:t>
      </w:r>
    </w:p>
    <w:p w14:paraId="3DE4600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7D45B8B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76CB8D0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val="ka-GE" w:eastAsia="ka-GE"/>
        </w:rPr>
        <w:t>ვთი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რღვევა</w:t>
      </w:r>
      <w:r>
        <w:rPr>
          <w:rFonts w:ascii="Sylfaen" w:eastAsia="Times New Roman" w:hAnsi="Sylfaen" w:cs="Sylfaen"/>
          <w:lang w:eastAsia="x-none"/>
        </w:rPr>
        <w:t>.</w:t>
      </w:r>
    </w:p>
    <w:p w14:paraId="79EE5C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ძალისხმევას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ხელსაწყოთი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854DB5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7A6F49F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A7616E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F5A359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2C61A1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4E3244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</w:p>
    <w:p w14:paraId="18F41F7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686847B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03939E6C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51313EBE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</w:p>
    <w:p w14:paraId="6940F0F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7B69FE5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დაამყაროს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4E2C3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02014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DF80AD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C3975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92C7C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06832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E1ED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55661D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F3A57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1F501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ცილისმწამებლური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518E34" w14:textId="77777777" w:rsidR="00000000" w:rsidRDefault="008126CA">
      <w:pPr>
        <w:rPr>
          <w:rFonts w:ascii="Sylfaen" w:hAnsi="Sylfaen" w:cs="Sylfaen"/>
          <w:lang w:eastAsia="x-none"/>
        </w:rPr>
      </w:pPr>
    </w:p>
    <w:p w14:paraId="1EC92BAC" w14:textId="77777777" w:rsidR="00000000" w:rsidRDefault="008126CA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IV</w:t>
      </w:r>
      <w:r>
        <w:rPr>
          <w:rFonts w:ascii="Sylfaen" w:hAnsi="Sylfaen" w:cs="Sylfaen"/>
          <w:lang w:val="ka-GE" w:eastAsia="ka-GE"/>
        </w:rPr>
        <w:t xml:space="preserve"> </w:t>
      </w:r>
    </w:p>
    <w:p w14:paraId="269D239A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56B94AC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B33807F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41D5654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29AFFC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7F543F5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0F3E6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D9E60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გასაგზავნად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5AC156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№7005)</w:t>
      </w:r>
    </w:p>
    <w:p w14:paraId="3FB7C07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</w:t>
      </w:r>
      <w:r>
        <w:rPr>
          <w:rFonts w:ascii="Sylfaen" w:eastAsia="Times New Roman" w:hAnsi="Sylfaen" w:cs="Sylfaen"/>
          <w:lang w:eastAsia="x-none"/>
        </w:rPr>
        <w:t>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075F158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65C9D1C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სუბიექტებში</w:t>
      </w:r>
    </w:p>
    <w:p w14:paraId="0A80C0A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14:paraId="086C14A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560E47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eastAsia="x-none"/>
        </w:rPr>
        <w:t>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>;</w:t>
      </w:r>
    </w:p>
    <w:p w14:paraId="6128AF7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გააკონტროლოს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0E0886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0DEA4C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28641E6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;</w:t>
      </w:r>
    </w:p>
    <w:p w14:paraId="23EFA44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B7EBEA4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ცვლათა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hAnsi="Sylfaen" w:cs="Sylfaen"/>
          <w:lang w:eastAsia="x-none"/>
        </w:rPr>
        <w:t>);</w:t>
      </w:r>
    </w:p>
    <w:p w14:paraId="08647AE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11CC149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D3F87F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>:</w:t>
      </w:r>
    </w:p>
    <w:p w14:paraId="694F68F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67AB6F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4CC985B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A1B4D23" w14:textId="77777777" w:rsidR="00000000" w:rsidRDefault="008126CA">
      <w:pPr>
        <w:rPr>
          <w:rFonts w:ascii="Sylfaen" w:eastAsia="Times New Roman" w:hAnsi="Sylfaen" w:cs="Sylfaen"/>
          <w:lang w:eastAsia="x-none"/>
        </w:rPr>
      </w:pPr>
    </w:p>
    <w:p w14:paraId="346B367F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</w:p>
    <w:p w14:paraId="10166681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14:paraId="46671776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7BFBF75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14:paraId="0C4C868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D2565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472B4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53734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7AE8C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</w:t>
      </w:r>
      <w:r>
        <w:rPr>
          <w:rFonts w:ascii="Sylfaen" w:eastAsia="Times New Roman" w:hAnsi="Sylfaen" w:cs="Sylfaen"/>
          <w:lang w:val="ka-GE" w:eastAsia="ka-GE"/>
        </w:rPr>
        <w:t>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41D12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</w:t>
      </w:r>
      <w:r>
        <w:rPr>
          <w:rFonts w:ascii="Sylfaen" w:eastAsia="Times New Roman" w:hAnsi="Sylfaen" w:cs="Sylfaen"/>
          <w:lang w:val="ka-GE" w:eastAsia="ka-GE"/>
        </w:rPr>
        <w:t>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02509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DA6EE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</w:t>
      </w:r>
      <w:r>
        <w:rPr>
          <w:rFonts w:ascii="Sylfaen" w:eastAsia="Times New Roman" w:hAnsi="Sylfaen" w:cs="Sylfaen"/>
          <w:lang w:val="ka-GE" w:eastAsia="ka-GE"/>
        </w:rPr>
        <w:t>უფურად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ესხმიან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</w:t>
      </w:r>
      <w:r>
        <w:rPr>
          <w:rFonts w:ascii="Sylfaen" w:eastAsia="Times New Roman" w:hAnsi="Sylfaen" w:cs="Sylfaen"/>
          <w:lang w:val="ka-GE" w:eastAsia="ka-GE"/>
        </w:rPr>
        <w:t>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DD305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93673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EAD15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66CD67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86D269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ორთაბრძოლის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არაძალისმიერი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6E5D0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F2A34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F230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79E9E0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B21430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14CD7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ჯავშანჟილეტი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ჩაფხუტი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აირწინაღი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1A2B7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შებორკვის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ხელკეტ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წიწაკის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ჭურვი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დამანგრეველი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t>ვშანმანქანა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საღებავი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ძაღლი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ელექტროშოკური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შესაბოჭი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03202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შებორკვის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დანაშაულ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უძალიანდება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გაუძალიანდეს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ბადრაგირებისას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F5EF9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ხელკეტი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1F4F86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წიწაკის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ჭურვი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EB618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ფსიქო</w:t>
      </w:r>
      <w:r>
        <w:rPr>
          <w:rFonts w:ascii="Sylfaen" w:eastAsia="Times New Roman" w:hAnsi="Sylfaen" w:cs="Sylfaen"/>
          <w:lang w:val="ka-GE" w:eastAsia="ka-GE"/>
        </w:rPr>
        <w:t>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შეჭრილი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გამოსაძევებლად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08B85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ვარაუდი</w:t>
      </w:r>
      <w:r>
        <w:rPr>
          <w:rFonts w:ascii="Sylfaen" w:eastAsia="Times New Roman" w:hAnsi="Sylfaen" w:cs="Sylfaen"/>
          <w:color w:val="000000"/>
          <w:lang w:val="ka-GE" w:eastAsia="ka-GE"/>
        </w:rPr>
        <w:t>სთვის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სატრანსპორტო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საშუალებას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მასში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იმყოფებ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>ლიც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ამზადებ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სჩადი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>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საგამოძიებო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ქვემდებარეობი</w:t>
      </w:r>
      <w:r>
        <w:rPr>
          <w:rFonts w:ascii="Sylfaen" w:eastAsia="Times New Roman" w:hAnsi="Sylfaen" w:cs="Sylfaen"/>
          <w:color w:val="000000"/>
          <w:lang w:val="ka-GE" w:eastAsia="ka-GE"/>
        </w:rPr>
        <w:t>სთვის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მიკუთვნებულ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დანაშაულს</w:t>
      </w:r>
      <w:r>
        <w:rPr>
          <w:rFonts w:ascii="Sylfae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9545E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დამანგრეველი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A7E71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ჯავშანმანქანა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>აფუძველი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ვარაუდი</w:t>
      </w:r>
      <w:r>
        <w:rPr>
          <w:rFonts w:ascii="Sylfaen" w:eastAsia="Times New Roman" w:hAnsi="Sylfaen" w:cs="Sylfaen"/>
          <w:color w:val="000000"/>
          <w:lang w:val="ka-GE" w:eastAsia="ka-GE"/>
        </w:rPr>
        <w:t>სთვის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სატრანსპორტო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საშუალებას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მასში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იმყოფებ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>ლიც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ამზადებ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სჩადი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>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საგამოძიებო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ქვემდებარეობი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eastAsia="x-non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მიკუთვნებულ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დანაშაულს</w:t>
      </w:r>
      <w:r>
        <w:rPr>
          <w:rFonts w:ascii="Sylfae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59495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საღებავი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5EEB8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ძაღლი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ბადრაგირებისას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7EE6A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ელექტროშოკური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6430A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შესაბოჭი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თავდამსხმელის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პყრობად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AB13D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2405A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F9B18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1B99E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EEBE5F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AE143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D987D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3CC25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F8FDF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32DB1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80B172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მწუთიერი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85312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BB7F2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00A01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DA933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4EE70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027C1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სროლისა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5E87B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ასროლა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8A6F9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E8FA4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D7707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</w:t>
      </w:r>
      <w:r>
        <w:rPr>
          <w:rFonts w:ascii="Sylfaen" w:eastAsia="Times New Roman" w:hAnsi="Sylfaen" w:cs="Sylfaen"/>
          <w:lang w:val="ka-GE" w:eastAsia="ka-GE"/>
        </w:rPr>
        <w:t>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02F8F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163D9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გამოსაძახებლად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45176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A0A77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სასიკვდილოდ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დასნებოვნებული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გადაჭრა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442A5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სასიკვდილოდ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18027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24AE4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3DF80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60635A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60D072D9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37D2E06D" w14:textId="77777777" w:rsidR="00000000" w:rsidRDefault="008126CA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  <w:r>
        <w:rPr>
          <w:rFonts w:ascii="Sylfaen" w:hAnsi="Sylfaen" w:cs="Sylfaen"/>
          <w:lang w:eastAsia="x-none"/>
        </w:rPr>
        <w:t>I</w:t>
      </w:r>
      <w:r>
        <w:rPr>
          <w:rFonts w:ascii="Sylfaen" w:hAnsi="Sylfaen" w:cs="Sylfaen"/>
          <w:lang w:val="ka-GE" w:eastAsia="ka-GE"/>
        </w:rPr>
        <w:t xml:space="preserve"> </w:t>
      </w:r>
    </w:p>
    <w:p w14:paraId="2FF87729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</w:p>
    <w:p w14:paraId="6A003742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2554D73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14:paraId="42D2071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66E59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 (05.09.2018. №3</w:t>
      </w:r>
      <w:r>
        <w:rPr>
          <w:rFonts w:ascii="Sylfaen" w:eastAsia="Times New Roman" w:hAnsi="Sylfaen" w:cs="Sylfaen"/>
          <w:lang w:val="ka-GE" w:eastAsia="ka-GE"/>
        </w:rPr>
        <w:t xml:space="preserve">397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C82520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90D82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C0A68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C0A35D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481454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1740C9C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</w:p>
    <w:p w14:paraId="2B89F3D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65B83E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E0DD4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9515B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6F57DE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ეკავოთ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48A84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FEFE09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16477C0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652DF2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14:paraId="1447FCA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B3E3C4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</w:t>
      </w:r>
      <w:r>
        <w:rPr>
          <w:rFonts w:ascii="Sylfaen" w:eastAsia="Times New Roman" w:hAnsi="Sylfaen" w:cs="Sylfaen"/>
          <w:lang w:eastAsia="x-none"/>
        </w:rPr>
        <w:t>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83594EC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(03.10.2019.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№5087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A9ED67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97281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</w:t>
      </w:r>
      <w:r>
        <w:rPr>
          <w:rFonts w:ascii="Sylfaen" w:eastAsia="Times New Roman" w:hAnsi="Sylfaen" w:cs="Sylfaen"/>
          <w:lang w:val="ka-GE" w:eastAsia="ka-GE"/>
        </w:rPr>
        <w:t>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E9DA6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6CE91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637670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</w:p>
    <w:p w14:paraId="5679716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C007D2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CDD08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C5ADF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AF142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A3E91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31EC8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ალკოჰოლიზმით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ტოქსიკომანიით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სნეულებათა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№3081)</w:t>
      </w:r>
    </w:p>
    <w:p w14:paraId="0D4CA4D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5D31E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50950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8712DA5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1578)</w:t>
      </w:r>
    </w:p>
    <w:p w14:paraId="78F0C41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 1-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9FAC8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AB835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DADD46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867AE81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C9E703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</w:p>
    <w:p w14:paraId="1544CB26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(22.03.2017.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eastAsia="x-none"/>
        </w:rPr>
        <w:t xml:space="preserve">481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hAnsi="Sylfaen" w:cs="Sylfaen"/>
          <w:lang w:eastAsia="x-none"/>
        </w:rPr>
        <w:t>)</w:t>
      </w:r>
    </w:p>
    <w:p w14:paraId="0B32355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36125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56A807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14:paraId="71CF9F3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51CB59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პატაკის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70026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სდ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19165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7BCBD2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2470F8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2C936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1EAD1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E2C4F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ABE6E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C58F8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1FC13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4494B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0A886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2083C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6D573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B8C476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0559BAA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5F41967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</w:t>
      </w:r>
    </w:p>
    <w:p w14:paraId="7235EE3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A0029B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პატაკის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4D2FD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3032B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15EBB2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2FFF05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კადრებ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B524C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50F64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405EC8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24F908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680ED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0F183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>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21C1D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0161B5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</w:p>
    <w:p w14:paraId="2B22AD7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მისანიჭ</w:t>
      </w:r>
      <w:r>
        <w:rPr>
          <w:rFonts w:ascii="Sylfaen" w:eastAsia="Times New Roman" w:hAnsi="Sylfaen" w:cs="Sylfaen"/>
          <w:lang w:val="ka-GE" w:eastAsia="ka-GE"/>
        </w:rPr>
        <w:t>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65B38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A5213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F795B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E38694C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52C693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სანიმუშოდ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3CC5BC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EAFA5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N1940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92321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98AAC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DD130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30A36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მედალიონით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F888E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A9808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B5919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A01F8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E77D8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C76FF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1E70E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DE2D9A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C88452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D1218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C006C1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</w:p>
    <w:p w14:paraId="773FC11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DE75A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სპეცკონტინგენტისგან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5559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D4C9E5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63907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საყვედური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AA717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საყვ</w:t>
      </w:r>
      <w:r>
        <w:rPr>
          <w:rFonts w:ascii="Sylfaen" w:eastAsia="Times New Roman" w:hAnsi="Sylfaen" w:cs="Sylfaen"/>
          <w:lang w:val="ka-GE" w:eastAsia="ka-GE"/>
        </w:rPr>
        <w:t>ედური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D081E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137AC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5A808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500CEF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11E95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30FA1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6F6C4E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</w:p>
    <w:p w14:paraId="53EBCFF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971E7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7870E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F8F43A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</w:p>
    <w:p w14:paraId="762418E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DBC2E2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</w:t>
      </w:r>
      <w:r>
        <w:rPr>
          <w:rFonts w:ascii="Sylfaen" w:eastAsia="Times New Roman" w:hAnsi="Sylfaen" w:cs="Sylfaen"/>
          <w:lang w:val="ka-GE" w:eastAsia="ka-GE"/>
        </w:rPr>
        <w:t>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6D0533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1502CD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5E19578D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</w:p>
    <w:p w14:paraId="0D409757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14:paraId="01FA934A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04F1379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4EDFD5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91DA60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772F8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467FD9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>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7959E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E7B0C5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ანგრძლივობაა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96725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lang w:val="ka-GE" w:eastAsia="ka-GE"/>
        </w:rPr>
        <w:t xml:space="preserve"> 35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– 40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ADB85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</w:t>
      </w:r>
      <w:r>
        <w:rPr>
          <w:rFonts w:ascii="Sylfaen" w:eastAsia="Times New Roman" w:hAnsi="Sylfaen" w:cs="Sylfaen"/>
          <w:lang w:val="ka-GE" w:eastAsia="ka-GE"/>
        </w:rPr>
        <w:t>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86C78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A1C76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6CC00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დანამატისა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10543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47BA33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6322C2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DD4E1E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EC5AC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08634CC1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842E1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E978C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CC5D1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</w:t>
      </w:r>
      <w:r>
        <w:rPr>
          <w:rFonts w:ascii="Sylfaen" w:eastAsia="Times New Roman" w:hAnsi="Sylfaen" w:cs="Sylfaen"/>
          <w:lang w:val="ka-GE" w:eastAsia="ka-GE"/>
        </w:rPr>
        <w:t>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1CF90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8B478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15 000 (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500 (</w:t>
      </w:r>
      <w:r>
        <w:rPr>
          <w:rFonts w:ascii="Sylfaen" w:eastAsia="Times New Roman" w:hAnsi="Sylfaen" w:cs="Sylfaen"/>
          <w:lang w:val="ka-GE" w:eastAsia="ka-GE"/>
        </w:rPr>
        <w:t>ხუთასი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44F8B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შეტაკებისას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</w:t>
      </w:r>
      <w:r>
        <w:rPr>
          <w:rFonts w:ascii="Sylfaen" w:eastAsia="Times New Roman" w:hAnsi="Sylfaen" w:cs="Sylfaen"/>
          <w:lang w:val="ka-GE" w:eastAsia="ka-GE"/>
        </w:rPr>
        <w:t>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500 (</w:t>
      </w:r>
      <w:r>
        <w:rPr>
          <w:rFonts w:ascii="Sylfaen" w:eastAsia="Times New Roman" w:hAnsi="Sylfaen" w:cs="Sylfaen"/>
          <w:lang w:val="ka-GE" w:eastAsia="ka-GE"/>
        </w:rPr>
        <w:t>ხუთასი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064E1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ED7DA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FB22B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26FFAF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</w:t>
      </w:r>
      <w:r>
        <w:rPr>
          <w:rFonts w:ascii="Sylfaen" w:eastAsia="Times New Roman" w:hAnsi="Sylfaen" w:cs="Sylfaen"/>
          <w:lang w:val="ka-GE" w:eastAsia="ka-GE"/>
        </w:rPr>
        <w:t>ანებისას</w:t>
      </w:r>
      <w:r>
        <w:rPr>
          <w:rFonts w:ascii="Sylfaen" w:eastAsia="Times New Roman" w:hAnsi="Sylfaen" w:cs="Sylfaen"/>
          <w:lang w:val="ka-GE" w:eastAsia="ka-GE"/>
        </w:rPr>
        <w:t xml:space="preserve"> – 7 000 (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FC5EF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lang w:val="ka-GE" w:eastAsia="ka-GE"/>
        </w:rPr>
        <w:t xml:space="preserve"> – 4 000 (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D476F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lang w:val="ka-GE" w:eastAsia="ka-GE"/>
        </w:rPr>
        <w:t xml:space="preserve"> – 2 000 (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E4828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71242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83D5B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AA8B25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22A8F717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 </w:t>
      </w:r>
    </w:p>
    <w:p w14:paraId="471BEF5E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15BAC3F7" w14:textId="77777777" w:rsidR="00000000" w:rsidRDefault="008126CA">
      <w:pPr>
        <w:jc w:val="both"/>
        <w:rPr>
          <w:rFonts w:ascii="Sylfaen" w:eastAsia="Times New Roman" w:hAnsi="Sylfaen" w:cs="Sylfaen"/>
          <w:lang w:val="ka-GE" w:eastAsia="ka-GE"/>
        </w:rPr>
      </w:pPr>
    </w:p>
    <w:p w14:paraId="38FC93E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</w:t>
      </w:r>
      <w:r>
        <w:rPr>
          <w:rFonts w:ascii="Sylfaen" w:eastAsia="Times New Roman" w:hAnsi="Sylfaen" w:cs="Sylfaen"/>
          <w:lang w:val="ka-GE" w:eastAsia="ka-GE"/>
        </w:rPr>
        <w:t>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4CC2CF19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</w:t>
      </w:r>
      <w:r>
        <w:rPr>
          <w:rFonts w:ascii="Sylfaen" w:hAnsi="Sylfaen" w:cs="Sylfaen"/>
          <w:sz w:val="20"/>
          <w:szCs w:val="20"/>
          <w:lang w:eastAsia="x-none"/>
        </w:rPr>
        <w:t xml:space="preserve">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88FC52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</w:t>
      </w:r>
      <w:r>
        <w:rPr>
          <w:rFonts w:ascii="Sylfaen" w:eastAsia="Times New Roman" w:hAnsi="Sylfaen" w:cs="Sylfaen"/>
          <w:lang w:val="ka-GE" w:eastAsia="ka-GE"/>
        </w:rPr>
        <w:t>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8C3A0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49BAB0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</w:p>
    <w:p w14:paraId="32FC650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BCE70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sia="Times New Roman" w:hAnsi="Sylfaen" w:cs="Sylfaen"/>
          <w:lang w:val="ka-GE" w:eastAsia="ka-GE"/>
        </w:rPr>
        <w:t>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აზიანებდეს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F7F2C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2A749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2C7C80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35529D0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5EC42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97BEE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3832FE9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</w:p>
    <w:p w14:paraId="2AD1B385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14:paraId="49E0BFCB" w14:textId="77777777" w:rsidR="00000000" w:rsidRDefault="008126CA">
      <w:pPr>
        <w:jc w:val="both"/>
        <w:rPr>
          <w:rFonts w:ascii="Sylfaen" w:eastAsia="Times New Roman" w:hAnsi="Sylfaen" w:cs="Sylfaen"/>
          <w:lang w:val="ka-GE" w:eastAsia="ka-GE"/>
        </w:rPr>
      </w:pPr>
    </w:p>
    <w:p w14:paraId="4E2ABDB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58BCEFB1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3444DD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6A0FB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5E9893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7B41E37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C10A7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DBAC81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319B5D9F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635E0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F1AEE0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lang w:eastAsia="x-non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14:paraId="772AB1A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EE1A2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86F0757" w14:textId="77777777" w:rsidR="00000000" w:rsidRDefault="008126CA">
      <w:pPr>
        <w:pStyle w:val="BodyText"/>
        <w:ind w:left="0" w:right="119" w:firstLine="720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49. </w:t>
      </w:r>
      <w:r>
        <w:rPr>
          <w:rFonts w:eastAsia="Times New Roman"/>
          <w:sz w:val="24"/>
          <w:szCs w:val="24"/>
          <w:lang w:eastAsia="x-none"/>
        </w:rPr>
        <w:t>საპროკურორო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ზედამხედველობა</w:t>
      </w:r>
      <w:r>
        <w:rPr>
          <w:rFonts w:eastAsia="Times New Roman"/>
          <w:sz w:val="24"/>
          <w:szCs w:val="24"/>
          <w:lang w:eastAsia="x-none"/>
        </w:rPr>
        <w:t xml:space="preserve">  </w:t>
      </w:r>
      <w:r>
        <w:rPr>
          <w:sz w:val="20"/>
          <w:szCs w:val="20"/>
          <w:lang w:eastAsia="x-none"/>
        </w:rPr>
        <w:t xml:space="preserve">(30.11.2018. N3812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საქართველოს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პრეზიდენტის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მომდევნო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არჩევნებში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არჩეული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საქართველოს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პრ</w:t>
      </w:r>
      <w:r>
        <w:rPr>
          <w:rFonts w:eastAsia="Times New Roman"/>
          <w:sz w:val="20"/>
          <w:szCs w:val="20"/>
          <w:lang w:eastAsia="x-none"/>
        </w:rPr>
        <w:t>ეზიდენტის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მიერ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ფიცის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დადებისთანავე</w:t>
      </w:r>
      <w:r>
        <w:rPr>
          <w:rFonts w:eastAsia="Times New Roman"/>
          <w:sz w:val="20"/>
          <w:szCs w:val="20"/>
          <w:lang w:eastAsia="x-none"/>
        </w:rPr>
        <w:t>)</w:t>
      </w:r>
    </w:p>
    <w:p w14:paraId="16796A07" w14:textId="77777777" w:rsidR="00000000" w:rsidRDefault="008126CA">
      <w:pPr>
        <w:pStyle w:val="BodyText"/>
        <w:ind w:left="0" w:right="117" w:firstLine="709"/>
        <w:jc w:val="both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სამსახურის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როგორც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საგამოძიებო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ორგანოს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განხორციელებისას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ზუსტ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ერთგვაროვან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შესრულებას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ზედამხედველობენ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გენერალური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პროკურორი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მისდამი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დაქვემდებარებული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პროკურ</w:t>
      </w:r>
      <w:r>
        <w:rPr>
          <w:rFonts w:eastAsia="Times New Roman"/>
          <w:sz w:val="24"/>
          <w:szCs w:val="24"/>
          <w:lang w:eastAsia="x-none"/>
        </w:rPr>
        <w:t>ორები</w:t>
      </w:r>
      <w:r>
        <w:rPr>
          <w:rFonts w:eastAsia="Times New Roman"/>
          <w:sz w:val="24"/>
          <w:szCs w:val="24"/>
          <w:lang w:eastAsia="x-none"/>
        </w:rPr>
        <w:t>.</w:t>
      </w:r>
    </w:p>
    <w:p w14:paraId="4AE544B7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588A06D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50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4234F7D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15B500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CCD8111" w14:textId="77777777" w:rsidR="00000000" w:rsidRDefault="008126C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</w:t>
      </w:r>
      <w:r>
        <w:rPr>
          <w:rFonts w:ascii="Sylfaen" w:eastAsia="Times New Roman" w:hAnsi="Sylfaen" w:cs="Sylfaen"/>
          <w:lang w:val="ka-GE" w:eastAsia="ka-GE"/>
        </w:rPr>
        <w:t>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2DD284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95E904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D2740D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</w:t>
      </w:r>
      <w:r>
        <w:rPr>
          <w:rFonts w:ascii="Sylfaen" w:eastAsia="Times New Roman" w:hAnsi="Sylfaen" w:cs="Sylfaen"/>
          <w:lang w:val="ka-GE" w:eastAsia="ka-GE"/>
        </w:rPr>
        <w:t>ეწონილობას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BAD24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224A3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86A241" w14:textId="77777777" w:rsidR="00000000" w:rsidRDefault="008126CA">
      <w:pPr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0B9C3C" w14:textId="77777777" w:rsidR="00000000" w:rsidRDefault="008126CA">
      <w:pPr>
        <w:jc w:val="center"/>
        <w:rPr>
          <w:rFonts w:ascii="Sylfaen" w:hAnsi="Sylfaen" w:cs="Sylfaen"/>
          <w:lang w:val="ka-GE" w:eastAsia="ka-GE"/>
        </w:rPr>
      </w:pPr>
    </w:p>
    <w:p w14:paraId="1375971F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 </w:t>
      </w:r>
    </w:p>
    <w:p w14:paraId="21333457" w14:textId="77777777" w:rsidR="00000000" w:rsidRDefault="008126CA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446BAA4C" w14:textId="77777777" w:rsidR="00000000" w:rsidRDefault="008126CA">
      <w:pPr>
        <w:rPr>
          <w:rFonts w:ascii="Sylfaen" w:eastAsia="Times New Roman" w:hAnsi="Sylfaen" w:cs="Sylfaen"/>
          <w:lang w:val="ka-GE" w:eastAsia="ka-GE"/>
        </w:rPr>
      </w:pPr>
    </w:p>
    <w:p w14:paraId="7171046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51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17C267EB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ჩამოყალიბებასთან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დაკავშირებით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სათანადო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ორგანიზაციული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სამართლებრივი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ღონისძიებე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ბის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>.</w:t>
      </w:r>
    </w:p>
    <w:p w14:paraId="181951F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69BE3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გამეორდება</w:t>
      </w:r>
      <w:r>
        <w:rPr>
          <w:rFonts w:ascii="Sylfaen" w:eastAsia="Times New Roman" w:hAnsi="Sylfaen" w:cs="Sylfaen"/>
          <w:lang w:val="ka-GE" w:eastAsia="ka-GE"/>
        </w:rPr>
        <w:t xml:space="preserve">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შეუდგება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B3A6F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C18264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581F4A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9433C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92B26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D30F3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2FB2C6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E38EE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EE678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უფროსმა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1064238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8271D3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98634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26742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424385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</w:t>
      </w:r>
      <w:r>
        <w:rPr>
          <w:rFonts w:ascii="Sylfaen" w:eastAsia="Times New Roman" w:hAnsi="Sylfaen" w:cs="Sylfaen"/>
          <w:lang w:eastAsia="x-none"/>
        </w:rPr>
        <w:t>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lang w:val="ka-GE" w:eastAsia="ka-GE"/>
        </w:rPr>
        <w:t>;</w:t>
      </w:r>
    </w:p>
    <w:p w14:paraId="7325393A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11664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8D5D2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E3C67C9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ატრიბუტიკა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6634BB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მედალიონისა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01B1F0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14336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03FF5C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2015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წლის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1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სექტემბრამდე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შექმნას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შესაბამისი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კომისია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(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კომისიები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),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რომელიც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(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რომლებიც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უზრუნველყოფს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(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უზრუნველყოფენ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ინვენტარიზაციას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682E3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</w:t>
      </w:r>
      <w:r>
        <w:rPr>
          <w:rFonts w:ascii="Sylfaen" w:eastAsia="Times New Roman" w:hAnsi="Sylfaen" w:cs="Sylfaen"/>
          <w:lang w:val="ka-GE" w:eastAsia="ka-GE"/>
        </w:rPr>
        <w:t>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C1938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45679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A361D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EC92F4" w14:textId="77777777" w:rsidR="00000000" w:rsidRDefault="008126C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01CE5012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E26335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04C997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eastAsia="Times New Roman" w:hAnsi="Sylfaen" w:cs="Sylfaen"/>
          <w:lang w:val="ka-GE" w:eastAsia="ka-GE"/>
        </w:rPr>
        <w:t xml:space="preserve">, №11-12, 14.03.1998,  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5).</w:t>
      </w:r>
    </w:p>
    <w:p w14:paraId="2CB66E7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DB87F14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</w:t>
      </w: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მარგველაშვილი</w:t>
      </w:r>
    </w:p>
    <w:p w14:paraId="59F016C7" w14:textId="77777777" w:rsidR="00000000" w:rsidRDefault="008126CA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AA6BB83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ქუთაისი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19748E06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793234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>3921-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6F87CD4E" w14:textId="77777777" w:rsidR="00000000" w:rsidRDefault="008126C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26CA"/>
    <w:rsid w:val="008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10D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ind w:left="100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PlainText">
    <w:name w:val="Plain Text"/>
    <w:basedOn w:val="Normal"/>
    <w:link w:val="PlainTextChar"/>
    <w:uiPriority w:val="99"/>
    <w:pPr>
      <w:widowControl/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567"/>
      <w:jc w:val="both"/>
    </w:pPr>
    <w:rPr>
      <w:rFonts w:ascii="Sylfaen" w:hAnsi="Sylfaen" w:cs="Sylfaen"/>
      <w:b/>
      <w:bCs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cs="Sylfaen"/>
      <w:b/>
      <w:b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12507</Words>
  <Characters>71293</Characters>
  <Application>Microsoft Office Word</Application>
  <DocSecurity>0</DocSecurity>
  <Lines>594</Lines>
  <Paragraphs>167</Paragraphs>
  <ScaleCrop>false</ScaleCrop>
  <Company/>
  <LinksUpToDate>false</LinksUpToDate>
  <CharactersWithSpaces>83633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