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D6B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386E136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ru-RU" w:eastAsia="ru-RU"/>
        </w:rPr>
      </w:pPr>
    </w:p>
    <w:p w14:paraId="71EA557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ადმინისტრაციული</w:t>
      </w:r>
    </w:p>
    <w:p w14:paraId="45DD9F4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14:paraId="62345A1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0D71AC8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14:paraId="5CF588E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პროცესის</w:t>
      </w:r>
    </w:p>
    <w:p w14:paraId="529193B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ძირითადი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14:paraId="35DC4A6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5F1F9F2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 </w:t>
      </w:r>
      <w:r>
        <w:rPr>
          <w:rFonts w:ascii="Sylfaen" w:eastAsia="Times New Roman" w:hAnsi="Sylfaen" w:cs="Sylfaen"/>
          <w:b/>
          <w:bCs/>
          <w:lang w:val="ru-RU" w:eastAsia="ru-RU"/>
        </w:rPr>
        <w:t>კოდექსის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სფერო</w:t>
      </w:r>
    </w:p>
    <w:p w14:paraId="5B2A2C9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BFD228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9234D9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1A63A57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განსჯადი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საქმეები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(28.12.20</w:t>
      </w:r>
      <w:r>
        <w:rPr>
          <w:rFonts w:ascii="Sylfaen" w:hAnsi="Sylfaen" w:cs="Sylfaen"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5670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14:paraId="7BD0A93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EF97A8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კანონმდებლობასთან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3DE602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შესრულება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51B0969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944F42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სამართალურთიერთობის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არარსებობის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579BC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</w:t>
      </w: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(11.12.2015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FF83F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ნაწილებით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გამომდინარეობს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კანონმდებლობიდან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177A6A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641266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</w:t>
      </w:r>
      <w:r>
        <w:rPr>
          <w:rFonts w:ascii="Sylfaen" w:eastAsia="Times New Roman" w:hAnsi="Sylfaen" w:cs="Sylfaen"/>
          <w:lang w:val="ru-RU" w:eastAsia="ru-RU"/>
        </w:rPr>
        <w:t>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მოსარჩელემ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საჩივრის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ერთჯერადად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4.12.2009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2270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14:paraId="5C6B90F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25A43EA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lang w:val="ru-RU" w:eastAsia="ru-RU"/>
        </w:rPr>
        <w:t>დისპოზიციურობის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პრინციპი</w:t>
      </w:r>
    </w:p>
    <w:p w14:paraId="2903482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DF3092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</w:t>
      </w:r>
      <w:r>
        <w:rPr>
          <w:rFonts w:ascii="Sylfaen" w:eastAsia="Times New Roman" w:hAnsi="Sylfaen" w:cs="Sylfaen"/>
          <w:lang w:val="ru-RU" w:eastAsia="ru-RU"/>
        </w:rPr>
        <w:t>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მორიგებით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დაამთავროს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FB418D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6B29653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lang w:val="ru-RU" w:eastAsia="ru-RU"/>
        </w:rPr>
        <w:t>შეჯიბრებითობა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გამოკვლევა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მიერ</w:t>
      </w:r>
    </w:p>
    <w:p w14:paraId="2E1DC87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ადმინისტრაც</w:t>
      </w:r>
      <w:r>
        <w:rPr>
          <w:rFonts w:ascii="Sylfaen" w:eastAsia="Times New Roman" w:hAnsi="Sylfaen" w:cs="Sylfaen"/>
          <w:lang w:val="ru-RU" w:eastAsia="ru-RU"/>
        </w:rPr>
        <w:t>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ინიციატივით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მტკიცებულების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წარმოსადგე</w:t>
      </w:r>
      <w:r>
        <w:rPr>
          <w:rFonts w:ascii="Sylfaen" w:eastAsia="Times New Roman" w:hAnsi="Sylfaen" w:cs="Sylfaen"/>
          <w:lang w:val="ru-RU" w:eastAsia="ru-RU"/>
        </w:rPr>
        <w:t>ნად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A0B8C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7BDD769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</w:t>
      </w:r>
    </w:p>
    <w:p w14:paraId="7A1A956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განსჯადობა</w:t>
      </w:r>
    </w:p>
    <w:p w14:paraId="68E3876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14:paraId="7BCF8B8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5. </w:t>
      </w:r>
      <w:r>
        <w:rPr>
          <w:rFonts w:ascii="Sylfaen" w:eastAsia="Times New Roman" w:hAnsi="Sylfaen" w:cs="Sylfaen"/>
          <w:b/>
          <w:bCs/>
          <w:lang w:val="ru-RU" w:eastAsia="ru-RU"/>
        </w:rPr>
        <w:t>რაიონული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(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საქალაქო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განსჯადი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საქმეები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</w:p>
    <w:p w14:paraId="6427E06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რაიონული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საქალაქო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ინსტანციით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სასამართლოსადმ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უწყებრივად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დაქვემდებარებულ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-6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8D9AC8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რაიონული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საქალაქო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ინსტანციით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ტერიტორიულ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ოქმედებს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მაგისტრატი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1BBDB2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1ED4596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მაგისტრატ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მოსამართლეთა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განსჯადი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საქმეები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№1800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14:paraId="5376177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მაგისტრატი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მოსამართლეები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ინსტანციით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განიხილავენ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46EFB4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(24.09.2009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1692)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</w:p>
    <w:p w14:paraId="60ABDFB0" w14:textId="77777777" w:rsidR="00000000" w:rsidRDefault="00EB520B">
      <w:pPr>
        <w:ind w:firstLine="63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(26.04.2012.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60</w:t>
      </w:r>
      <w:r>
        <w:rPr>
          <w:rFonts w:ascii="Sylfaen" w:hAnsi="Sylfaen" w:cs="Sylfaen"/>
          <w:sz w:val="20"/>
          <w:szCs w:val="20"/>
          <w:lang w:val="ru-RU" w:eastAsia="ru-RU"/>
        </w:rPr>
        <w:t>91)</w:t>
      </w:r>
    </w:p>
    <w:p w14:paraId="3CB1429F" w14:textId="77777777" w:rsidR="00000000" w:rsidRDefault="00EB520B">
      <w:pPr>
        <w:ind w:firstLine="63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(26.04.2012.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6091)</w:t>
      </w:r>
    </w:p>
    <w:p w14:paraId="7755A5E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BC9739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A64536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5DF7CD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მეწარმის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</w:t>
      </w:r>
      <w:r>
        <w:rPr>
          <w:rFonts w:ascii="Sylfaen" w:eastAsia="Times New Roman" w:hAnsi="Sylfaen" w:cs="Sylfaen"/>
          <w:lang w:val="ru-RU" w:eastAsia="ru-RU"/>
        </w:rPr>
        <w:t>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მაკონტროლებელი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9C429D5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458583E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(11.12.2015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E231A1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AD2CB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599371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III</w:t>
      </w:r>
    </w:p>
    <w:p w14:paraId="11E2E8D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მიუკერძოებლობა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აცილება</w:t>
      </w:r>
    </w:p>
    <w:p w14:paraId="490C1DA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14:paraId="70DA98C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7.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განხილვაში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განმეორებით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დაუშვებლობა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(25.10.2000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567)</w:t>
      </w:r>
    </w:p>
    <w:p w14:paraId="0D24404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საქმ</w:t>
      </w:r>
      <w:r>
        <w:rPr>
          <w:rFonts w:ascii="Sylfaen" w:eastAsia="Times New Roman" w:hAnsi="Sylfaen" w:cs="Sylfaen"/>
          <w:lang w:val="ru-RU" w:eastAsia="ru-RU"/>
        </w:rPr>
        <w:t>ესთან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2C35F0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</w:p>
    <w:p w14:paraId="5C216AF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(24.02.2000.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169)</w:t>
      </w:r>
    </w:p>
    <w:p w14:paraId="0911039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0"/>
          <w:szCs w:val="20"/>
          <w:lang w:val="ru-RU" w:eastAsia="ru-RU"/>
        </w:rPr>
      </w:pPr>
    </w:p>
    <w:p w14:paraId="6CC2548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IV</w:t>
      </w:r>
    </w:p>
    <w:p w14:paraId="76316EC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პროცესის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ხარჯები</w:t>
      </w:r>
    </w:p>
    <w:p w14:paraId="6173708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24B0D9B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9.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სახელმწიფო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ბაჟი</w:t>
      </w:r>
    </w:p>
    <w:p w14:paraId="2F9CFFD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​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VII</w:t>
      </w:r>
      <w:r>
        <w:rPr>
          <w:rFonts w:ascii="Sylfaen" w:hAnsi="Sylfaen" w:cs="Sylfaen"/>
          <w:position w:val="12"/>
          <w:lang w:eastAsia="x-none"/>
        </w:rPr>
        <w:t>17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0EF9ED" w14:textId="77777777" w:rsidR="00000000" w:rsidRDefault="00EB520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96BC6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   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VII</w:t>
      </w:r>
      <w:r>
        <w:rPr>
          <w:rFonts w:ascii="Times New Roman" w:eastAsia="Times New Roman" w:hAnsi="Times New Roman" w:cs="Times New Roman"/>
          <w:color w:val="000000"/>
          <w:position w:val="6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22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</w:p>
    <w:p w14:paraId="23C5D9C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840DA3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განახევრდება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008D4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F37DAA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14:paraId="6CCBB24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D83FCF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2B8BF37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(24.06.2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08A38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7656D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FED9BE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მორიგებით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დამთავრებისას</w:t>
      </w:r>
    </w:p>
    <w:p w14:paraId="09825F5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9104B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6DE3F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1CEBF7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3393F82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</w:p>
    <w:p w14:paraId="4EA37AF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დაბარება</w:t>
      </w:r>
    </w:p>
    <w:p w14:paraId="70B0E8D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4DE13FC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5937D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გასაჩივ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C139C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D28A5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5121FE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635E6A6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უწყების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382600C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F8FE6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14:paraId="7F44980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88F98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2D926F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გასაგზავნი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14:paraId="0FB91F7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F9A9C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3F3B11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6DE22E9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42EE372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C6022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4E1E4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EBC6B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33DE55" w14:textId="77777777" w:rsidR="00000000" w:rsidRDefault="00EB520B">
      <w:pPr>
        <w:pStyle w:val="muxlixml"/>
        <w:tabs>
          <w:tab w:val="left" w:pos="3060"/>
        </w:tabs>
        <w:spacing w:line="240" w:lineRule="auto"/>
        <w:ind w:left="3060" w:hanging="2160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(25.03.2013.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486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-40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71E53A0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1EFB52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14:paraId="64062D6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მხარეები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მეგობარი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03.07.2015. №</w:t>
      </w:r>
      <w:r>
        <w:rPr>
          <w:rFonts w:ascii="Sylfaen" w:hAnsi="Sylfaen" w:cs="Sylfaen"/>
          <w:sz w:val="20"/>
          <w:szCs w:val="20"/>
          <w:lang w:val="ka-GE" w:eastAsia="ka-GE"/>
        </w:rPr>
        <w:t>3900)</w:t>
      </w:r>
    </w:p>
    <w:p w14:paraId="5C09A3A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78D78A6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მონაწილეები</w:t>
      </w:r>
    </w:p>
    <w:p w14:paraId="7FE5FB6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</w:t>
      </w:r>
      <w:r>
        <w:rPr>
          <w:rFonts w:ascii="Sylfaen" w:eastAsia="Times New Roman" w:hAnsi="Sylfaen" w:cs="Sylfaen"/>
          <w:lang w:val="ka-GE" w:eastAsia="ka-GE"/>
        </w:rPr>
        <w:t>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4EB1BE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A9A334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48ADF3C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ონაწილეობა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მეშვეობით</w:t>
      </w:r>
    </w:p>
    <w:p w14:paraId="546DC99F" w14:textId="77777777" w:rsidR="00000000" w:rsidRDefault="00EB520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2DCB8AC" w14:textId="77777777" w:rsidR="00000000" w:rsidRDefault="00EB520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მსახურობს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8A5652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</w:p>
    <w:p w14:paraId="3C25FAEF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18690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(30.11.2018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3807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B82394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softHyphen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softHyphen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softHyphen/>
        <w:t xml:space="preserve">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</w:t>
      </w:r>
      <w:r>
        <w:rPr>
          <w:rFonts w:ascii="Sylfaen" w:hAnsi="Sylfaen" w:cs="Sylfaen"/>
          <w:lang w:val="ka-GE" w:eastAsia="ka-GE"/>
        </w:rPr>
        <w:t xml:space="preserve">        </w:t>
      </w:r>
    </w:p>
    <w:p w14:paraId="4DDD90F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481065D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პროცესში</w:t>
      </w:r>
    </w:p>
    <w:p w14:paraId="3820F0A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ინტრესებსაც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BE26C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E2FC9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00BAD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50DAF3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079F4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14:paraId="34765FE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49029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ოვალეობა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F5627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BCFB351" w14:textId="77777777" w:rsidR="00000000" w:rsidRDefault="00EB520B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მეგობარი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(Amicus Curiae)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3900)</w:t>
      </w:r>
    </w:p>
    <w:p w14:paraId="6A1F11D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FBBEF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D9F87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გაიზიაროს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მეგობრის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1E25A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8966C0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3DBA260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14:paraId="29518EE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მტკიცებულებები</w:t>
      </w:r>
    </w:p>
    <w:p w14:paraId="38E4A5F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36BEB67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ტვირთი</w:t>
      </w:r>
    </w:p>
    <w:p w14:paraId="4D6BAC21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B75C3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593E8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01BFF89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3CB079E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</w:p>
    <w:p w14:paraId="5941132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შეგროვება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308851D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</w:t>
      </w:r>
      <w:r>
        <w:rPr>
          <w:rFonts w:ascii="Sylfaen" w:eastAsia="Times New Roman" w:hAnsi="Sylfaen" w:cs="Sylfaen"/>
          <w:lang w:val="ka-GE" w:eastAsia="ka-GE"/>
        </w:rPr>
        <w:t>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შეაგროვოს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B7EE4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ემოწმებამდე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3C3550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D62815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CCAEA7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აჯარიმებს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5534C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3FD696B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(14.09.2001.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1063)</w:t>
      </w:r>
    </w:p>
    <w:p w14:paraId="26612EA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94737F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3C3A2E1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გასაიდუმლოებული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1F07B0E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გასაიდუმლოებული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1B5C4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AEC92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(14.09.2001.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1063)</w:t>
      </w:r>
    </w:p>
    <w:p w14:paraId="1D67EF6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759180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14:paraId="6FFB2F1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4B475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FC024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EF8648" w14:textId="77777777" w:rsidR="00000000" w:rsidRDefault="00EB520B">
      <w:pPr>
        <w:pStyle w:val="Normal0"/>
        <w:tabs>
          <w:tab w:val="left" w:pos="592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71FF25A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453C1D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7C4151F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F2554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BBEA25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B67C9A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B1411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1B461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მეყსეული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5D547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801)</w:t>
      </w:r>
    </w:p>
    <w:p w14:paraId="5A7E778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center"/>
        <w:rPr>
          <w:rFonts w:ascii="Sylfaen" w:hAnsi="Sylfaen" w:cs="Sylfaen"/>
          <w:lang w:val="ka-GE" w:eastAsia="ka-GE"/>
        </w:rPr>
      </w:pPr>
    </w:p>
    <w:p w14:paraId="40BD550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მეწარმი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73001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D6A447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დაასკვნის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692DA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095529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lang w:val="ka-GE" w:eastAsia="ka-GE"/>
        </w:rPr>
        <w:t>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14B22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5670)</w:t>
      </w:r>
    </w:p>
    <w:p w14:paraId="21044F9A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</w:t>
      </w:r>
      <w:r>
        <w:rPr>
          <w:rFonts w:ascii="Sylfaen" w:eastAsia="Times New Roman" w:hAnsi="Sylfaen" w:cs="Sylfaen"/>
          <w:lang w:val="ka-GE" w:eastAsia="ka-GE"/>
        </w:rPr>
        <w:t>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6E85F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</w:t>
      </w:r>
      <w:r>
        <w:rPr>
          <w:rFonts w:ascii="Sylfaen" w:eastAsia="Times New Roman" w:hAnsi="Sylfaen" w:cs="Sylfaen"/>
          <w:lang w:val="ka-GE" w:eastAsia="ka-GE"/>
        </w:rPr>
        <w:t>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415FEF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AE41AD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E63EE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0943D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7C9A5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39285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CE32D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80CDF4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69D0D4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7CF78E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31F8AB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1DC283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BC084F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97AE0B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FCB2AF" w14:textId="77777777" w:rsidR="00000000" w:rsidRDefault="00EB520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5FE9D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ახლადაღმოჩენილ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(14.09.2001.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1063)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F9AF07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08D04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     30-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878)</w:t>
      </w:r>
    </w:p>
    <w:p w14:paraId="2B2A86E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867A0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0523A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35C33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16. </w:t>
      </w:r>
      <w:r>
        <w:rPr>
          <w:rFonts w:ascii="Sylfaen" w:eastAsia="Times New Roman" w:hAnsi="Sylfaen" w:cs="Sylfaen"/>
          <w:color w:val="262626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</w:p>
    <w:p w14:paraId="588DFC8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A1CA24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8A473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2EDB2FD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C75F0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6094E55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2FCA2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6AD17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F2D53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5EB6D8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D5FB9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2162A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D2DDF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99134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5198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859BD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DB8ED3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3146)</w:t>
      </w:r>
    </w:p>
    <w:p w14:paraId="5A71037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hAnsi="Sylfaen" w:cs="Sylfaen"/>
          <w:lang w:val="ka-GE" w:eastAsia="ka-GE"/>
        </w:rPr>
      </w:pPr>
    </w:p>
    <w:p w14:paraId="3C9FA83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მსხვერპლთა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40.05.2017.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04ABE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14:paraId="5243B50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მშობლის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მშობლისგან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მოძალადე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რისგან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84ADE8" w14:textId="77777777" w:rsidR="00000000" w:rsidRDefault="00EB520B">
      <w:pPr>
        <w:tabs>
          <w:tab w:val="left" w:pos="4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</w:t>
      </w:r>
      <w:r>
        <w:rPr>
          <w:rFonts w:ascii="Sylfaen" w:eastAsia="Times New Roman" w:hAnsi="Sylfaen" w:cs="Sylfaen"/>
          <w:lang w:val="ka-GE" w:eastAsia="ka-GE"/>
        </w:rPr>
        <w:t>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104106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5025)</w:t>
      </w:r>
    </w:p>
    <w:p w14:paraId="4D9B4F4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გამოკითხვისას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3E5227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გამოკითხვაზე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მიუკერძოებლობასთან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3E294C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</w:t>
      </w:r>
      <w:r>
        <w:rPr>
          <w:rFonts w:ascii="Sylfaen" w:eastAsia="Times New Roman" w:hAnsi="Sylfaen" w:cs="Sylfaen"/>
          <w:lang w:val="ka-GE" w:eastAsia="ka-GE"/>
        </w:rPr>
        <w:t>კერძოებლობასთან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739F9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</w:t>
      </w:r>
      <w:r>
        <w:rPr>
          <w:rFonts w:ascii="Sylfaen" w:eastAsia="Times New Roman" w:hAnsi="Sylfaen" w:cs="Sylfaen"/>
          <w:lang w:val="ka-GE" w:eastAsia="ka-GE"/>
        </w:rPr>
        <w:t>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BE4E4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CCEAC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56D17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AEBCE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91379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00D8D1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2EB90C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1D730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D222C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8C898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84CF18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09977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6504C8E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13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ორდერის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3146)</w:t>
      </w:r>
    </w:p>
    <w:p w14:paraId="039D59B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87494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4F12D81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0F81BF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56462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CEE59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54AC95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1BEA1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F1927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8D761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F912E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57C03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76386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5. 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5E9E42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EA37D3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მშობლებისაგან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(04.05.20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6C583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6. 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</w:t>
      </w:r>
      <w:r>
        <w:rPr>
          <w:rFonts w:ascii="Sylfaen" w:eastAsia="Times New Roman" w:hAnsi="Sylfaen" w:cs="Sylfaen"/>
          <w:lang w:val="ka-GE" w:eastAsia="ka-GE"/>
        </w:rPr>
        <w:t>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81298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722B09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</w:t>
      </w:r>
      <w:r>
        <w:rPr>
          <w:rFonts w:ascii="Sylfaen" w:eastAsia="Times New Roman" w:hAnsi="Sylfaen" w:cs="Sylfaen"/>
          <w:lang w:val="ka-GE" w:eastAsia="ka-GE"/>
        </w:rPr>
        <w:t>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DDE34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64104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i/>
          <w:iCs/>
          <w:lang w:val="ka-GE" w:eastAsia="ka-GE"/>
        </w:rPr>
      </w:pPr>
    </w:p>
    <w:p w14:paraId="20D046B6" w14:textId="77777777" w:rsidR="00000000" w:rsidRDefault="00EB520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ორდერის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357753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2FA8BC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5E68F841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C08CC2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8CB54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135F2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36267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6EB87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A866A9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770D4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462DBF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555CC03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80377A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DD197E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27A5E7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114726D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</w:t>
      </w:r>
      <w:r>
        <w:rPr>
          <w:rFonts w:ascii="Sylfaen" w:eastAsia="Times New Roman" w:hAnsi="Sylfaen" w:cs="Sylfaen"/>
          <w:lang w:val="ka-GE" w:eastAsia="ka-GE"/>
        </w:rPr>
        <w:t>თასთან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767B76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trike/>
          <w:lang w:val="ka-GE" w:eastAsia="ka-GE"/>
        </w:rPr>
        <w:t xml:space="preserve"> </w:t>
      </w:r>
    </w:p>
    <w:p w14:paraId="746B6316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C541B2" w14:textId="77777777" w:rsidR="00000000" w:rsidRDefault="00EB520B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12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876297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22D33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0B0CC16A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bookmarkStart w:id="0" w:name="part_51"/>
      <w:bookmarkEnd w:id="0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ორდერით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გასათვალისწინებელი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64C558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</w:t>
      </w:r>
      <w:r>
        <w:rPr>
          <w:rFonts w:ascii="Sylfaen" w:eastAsia="Times New Roman" w:hAnsi="Sylfaen" w:cs="Sylfaen"/>
          <w:lang w:val="ka-GE" w:eastAsia="ka-GE"/>
        </w:rPr>
        <w:t>ბეჭდოს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F37F89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77077F2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0B65C34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EFBEFD6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22CC061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</w:t>
      </w:r>
      <w:r>
        <w:rPr>
          <w:rFonts w:ascii="Sylfaen" w:eastAsia="Times New Roman" w:hAnsi="Sylfaen" w:cs="Sylfaen"/>
          <w:lang w:val="ka-GE" w:eastAsia="ka-GE"/>
        </w:rPr>
        <w:t>იელებაც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DD28B2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მოძალადის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შეცვლაზე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სწავლების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კურსის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გავლისა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№5025)</w:t>
      </w:r>
    </w:p>
    <w:p w14:paraId="646F1E3C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5E7E16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BBE0A3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49A16B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665B8A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ავტომანქანით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769C08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F0BB70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</w:t>
      </w:r>
      <w:r>
        <w:rPr>
          <w:rFonts w:ascii="Sylfaen" w:eastAsia="Times New Roman" w:hAnsi="Sylfaen" w:cs="Sylfaen"/>
          <w:lang w:val="ka-GE" w:eastAsia="ka-GE"/>
        </w:rPr>
        <w:t>რულწლოვნისაგან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F7AA73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F6EEBD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მოძალადისათვის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hAnsi="Sylfaen" w:cs="Sylfaen"/>
          <w:color w:val="0070C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</w:t>
      </w:r>
      <w:r>
        <w:rPr>
          <w:rFonts w:ascii="Sylfaen" w:eastAsia="Times New Roman" w:hAnsi="Sylfaen" w:cs="Sylfaen"/>
          <w:lang w:val="ka-GE" w:eastAsia="ka-GE"/>
        </w:rPr>
        <w:t>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D5A435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AD5347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კორექციისკენ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4BBD36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4A688C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>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3D9EAB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0D958B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2EB809" w14:textId="73052865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ოჯახში ძალადობის აღკვეთის, ძალადობის მსხვერპლთა დაცვისა და დახმარების შესახებ</w:t>
        </w:r>
      </w:hyperlink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56F023" w14:textId="77777777" w:rsidR="00000000" w:rsidRDefault="00EB520B">
      <w:pPr>
        <w:tabs>
          <w:tab w:val="left" w:pos="45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6. 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47316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3F093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2A518A2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3452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2DC7B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</w:p>
    <w:p w14:paraId="1853B79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EB7A66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16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3452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768E63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4D4139D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</w:t>
      </w:r>
      <w:r>
        <w:rPr>
          <w:rFonts w:ascii="Sylfaen" w:eastAsia="Times New Roman" w:hAnsi="Sylfaen" w:cs="Sylfaen"/>
          <w:lang w:val="ka-GE" w:eastAsia="ka-GE"/>
        </w:rPr>
        <w:t>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53D63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D4D431C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7814682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არანებ</w:t>
      </w:r>
      <w:r>
        <w:rPr>
          <w:rFonts w:ascii="Sylfaen" w:eastAsia="Times New Roman" w:hAnsi="Sylfaen" w:cs="Sylfaen"/>
          <w:lang w:val="ka-GE" w:eastAsia="ka-GE"/>
        </w:rPr>
        <w:t>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ED92D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270BC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№6362)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EFB008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E4FCF8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18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3452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D82B88" w14:textId="77777777" w:rsidR="00000000" w:rsidRDefault="00EB520B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0AC590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</w:t>
      </w:r>
      <w:r>
        <w:rPr>
          <w:rFonts w:ascii="Sylfaen" w:eastAsia="Times New Roman" w:hAnsi="Sylfaen" w:cs="Sylfaen"/>
          <w:lang w:val="ka-GE" w:eastAsia="ka-GE"/>
        </w:rPr>
        <w:t>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წრიდან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№6362)</w:t>
      </w:r>
    </w:p>
    <w:p w14:paraId="7E4A1840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7B9141AA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0E90FEB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№6362)</w:t>
      </w:r>
    </w:p>
    <w:p w14:paraId="6B87570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</w:t>
      </w:r>
      <w:r>
        <w:rPr>
          <w:rFonts w:ascii="Sylfaen" w:eastAsia="Times New Roman" w:hAnsi="Sylfaen" w:cs="Sylfaen"/>
          <w:lang w:val="ka-GE" w:eastAsia="ka-GE"/>
        </w:rPr>
        <w:t>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220D5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F65C6C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E8683E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7FDC36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792FD79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</w:t>
      </w:r>
      <w:r>
        <w:rPr>
          <w:rFonts w:ascii="Sylfaen" w:eastAsia="Times New Roman" w:hAnsi="Sylfaen" w:cs="Sylfaen"/>
          <w:lang w:val="ka-GE" w:eastAsia="ka-GE"/>
        </w:rPr>
        <w:t>რეები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6F6D4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......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CBF8B4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4E871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A08F7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AB839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არანებაყოფ</w:t>
      </w:r>
      <w:r>
        <w:rPr>
          <w:rFonts w:ascii="Sylfaen" w:eastAsia="Times New Roman" w:hAnsi="Sylfaen" w:cs="Sylfaen"/>
          <w:lang w:val="ka-GE" w:eastAsia="ka-GE"/>
        </w:rPr>
        <w:t>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EE52CA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EDC30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5EBEC7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01C9A1B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4E105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არაიდენტიფიც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№</w:t>
      </w:r>
      <w:r>
        <w:rPr>
          <w:rFonts w:ascii="Sylfaen" w:hAnsi="Sylfaen" w:cs="Sylfaen"/>
          <w:lang w:val="ka-GE" w:eastAsia="ka-GE"/>
        </w:rPr>
        <w:t>.....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0D5ED8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05C0D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C4A4F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F8966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6AED9F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CEDA05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32C225C" w14:textId="77777777" w:rsidR="00000000" w:rsidRDefault="00EB520B">
      <w:pPr>
        <w:tabs>
          <w:tab w:val="left" w:pos="252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</w:t>
      </w:r>
      <w:r>
        <w:rPr>
          <w:rFonts w:ascii="Sylfaen" w:eastAsia="Times New Roman" w:hAnsi="Sylfaen" w:cs="Sylfaen"/>
          <w:b/>
          <w:bCs/>
          <w:lang w:val="ka-GE" w:eastAsia="ka-GE"/>
        </w:rPr>
        <w:t>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F2F02A9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85BBB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8"/>
          <w:lang w:val="ka-GE" w:eastAsia="ka-GE"/>
        </w:rPr>
        <w:t>18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№6362)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A7EA59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ამოიწურა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</w:t>
      </w:r>
      <w:r>
        <w:rPr>
          <w:rFonts w:ascii="Sylfaen" w:eastAsia="Times New Roman" w:hAnsi="Sylfaen" w:cs="Sylfaen"/>
          <w:lang w:val="ka-GE" w:eastAsia="ka-GE"/>
        </w:rPr>
        <w:t>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A4148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CB399F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20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მოთავსებასთან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(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3452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26714B" w14:textId="77777777" w:rsidR="00000000" w:rsidRDefault="00EB520B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6AD53EE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1DB437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B714F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</w:t>
      </w:r>
      <w:r>
        <w:rPr>
          <w:rFonts w:ascii="Sylfaen" w:eastAsia="Times New Roman" w:hAnsi="Sylfaen" w:cs="Sylfaen"/>
          <w:lang w:val="ka-GE" w:eastAsia="ka-GE"/>
        </w:rPr>
        <w:t>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62626"/>
          <w:lang w:val="ka-GE" w:eastAsia="ka-GE"/>
        </w:rPr>
        <w:t xml:space="preserve">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>(07.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1AB926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1B86D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113D7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7D6F401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</w:p>
    <w:p w14:paraId="2FFB827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position w:val="6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EC9A2E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87AE87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ყადაღადადებ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35A6D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4ECFE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98A175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AF848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7C3A42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9D3E2B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ACB61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D2214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3453EFA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1E608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69894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C48D7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74B15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C3B0D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64135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46549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27B48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45045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C570E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881C5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B3FCB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F2BA7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3E94E96" w14:textId="77777777" w:rsidR="00000000" w:rsidRDefault="00EB520B">
      <w:pPr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</w:p>
    <w:p w14:paraId="6878B006" w14:textId="77777777" w:rsidR="00000000" w:rsidRDefault="00EB520B">
      <w:pPr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05C6B8" w14:textId="77777777" w:rsidR="00000000" w:rsidRDefault="00EB520B">
      <w:pPr>
        <w:ind w:firstLine="709"/>
        <w:rPr>
          <w:rFonts w:ascii="Sylfaen" w:hAnsi="Sylfaen" w:cs="Sylfaen"/>
          <w:lang w:val="ka-GE" w:eastAsia="ka-GE"/>
        </w:rPr>
      </w:pPr>
    </w:p>
    <w:p w14:paraId="6DA57A4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51C6C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</w:t>
      </w:r>
      <w:r>
        <w:rPr>
          <w:rFonts w:ascii="Sylfaen" w:eastAsia="Times New Roman" w:hAnsi="Sylfaen" w:cs="Sylfaen"/>
          <w:lang w:val="ka-GE" w:eastAsia="ka-GE"/>
        </w:rPr>
        <w:t>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426115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993385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E58EC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A2C65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3A039AC" w14:textId="77777777" w:rsidR="00000000" w:rsidRDefault="00EB520B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D14032" w14:textId="77777777" w:rsidR="00000000" w:rsidRDefault="00EB520B">
      <w:pPr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98874C" w14:textId="77777777" w:rsidR="00000000" w:rsidRDefault="00EB520B">
      <w:pPr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188B2CE1" w14:textId="77777777" w:rsidR="00000000" w:rsidRDefault="00EB520B">
      <w:pPr>
        <w:spacing w:line="20" w:lineRule="atLeast"/>
        <w:jc w:val="center"/>
        <w:rPr>
          <w:rFonts w:ascii="Sylfaen" w:hAnsi="Sylfaen" w:cs="Sylfaen"/>
          <w:b/>
          <w:bCs/>
          <w:lang w:val="pt-BR" w:eastAsia="pt-BR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hAnsi="Sylfaen" w:cs="Sylfaen"/>
          <w:b/>
          <w:bCs/>
          <w:lang w:val="pt-BR" w:eastAsia="pt-BR"/>
        </w:rPr>
        <w:t xml:space="preserve"> VII</w:t>
      </w:r>
      <w:r>
        <w:rPr>
          <w:rFonts w:ascii="Sylfaen" w:hAnsi="Sylfaen" w:cs="Sylfaen"/>
          <w:b/>
          <w:bCs/>
          <w:position w:val="12"/>
          <w:lang w:val="pt-BR" w:eastAsia="pt-BR"/>
        </w:rPr>
        <w:t>7</w:t>
      </w:r>
    </w:p>
    <w:p w14:paraId="2E45650B" w14:textId="77777777" w:rsidR="00000000" w:rsidRDefault="00EB520B">
      <w:pPr>
        <w:tabs>
          <w:tab w:val="center" w:pos="46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რეპრესიის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მსხვერპლად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აღიარებული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რიგის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მემკვიდრისათვის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გაცემასთან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4646)</w:t>
      </w:r>
    </w:p>
    <w:p w14:paraId="37421E67" w14:textId="77777777" w:rsidR="00000000" w:rsidRDefault="00EB520B">
      <w:pPr>
        <w:spacing w:line="20" w:lineRule="atLeast"/>
        <w:jc w:val="center"/>
        <w:rPr>
          <w:rFonts w:ascii="Sylfaen" w:hAnsi="Sylfaen" w:cs="Sylfaen"/>
          <w:lang w:val="pt-BR" w:eastAsia="pt-BR"/>
        </w:rPr>
      </w:pPr>
    </w:p>
    <w:p w14:paraId="7E95333A" w14:textId="77777777" w:rsidR="00000000" w:rsidRDefault="00EB520B">
      <w:pPr>
        <w:tabs>
          <w:tab w:val="center" w:pos="468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hAnsi="Sylfaen" w:cs="Sylfaen"/>
          <w:b/>
          <w:bCs/>
          <w:lang w:val="pt-BR" w:eastAsia="pt-BR"/>
        </w:rPr>
        <w:t xml:space="preserve"> 21</w:t>
      </w:r>
      <w:r>
        <w:rPr>
          <w:rFonts w:ascii="Sylfaen" w:hAnsi="Sylfaen" w:cs="Sylfaen"/>
          <w:b/>
          <w:bCs/>
          <w:position w:val="12"/>
          <w:lang w:val="pt-BR" w:eastAsia="pt-BR"/>
        </w:rPr>
        <w:t>26</w:t>
      </w:r>
      <w:r>
        <w:rPr>
          <w:rFonts w:ascii="Sylfaen" w:hAnsi="Sylfaen" w:cs="Sylfaen"/>
          <w:b/>
          <w:bCs/>
          <w:lang w:val="pt-BR" w:eastAsia="pt-BR"/>
        </w:rPr>
        <w:t>.</w:t>
      </w:r>
      <w:r>
        <w:rPr>
          <w:rFonts w:ascii="Sylfaen" w:hAnsi="Sylfaen" w:cs="Sylfaen"/>
          <w:b/>
          <w:bCs/>
          <w:position w:val="6"/>
          <w:lang w:val="pt-BR" w:eastAsia="pt-BR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სასამართლოსათვის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4646)</w:t>
      </w:r>
    </w:p>
    <w:p w14:paraId="3CDB21CB" w14:textId="77777777" w:rsidR="00000000" w:rsidRDefault="00EB520B">
      <w:pPr>
        <w:tabs>
          <w:tab w:val="center" w:pos="4680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რეპრესიების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რეპრესირებულთა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pt-BR" w:eastAsia="pt-BR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მპენსაციის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hAnsi="Sylfaen" w:cs="Sylfaen"/>
          <w:lang w:val="pt-BR" w:eastAsia="pt-BR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pt-BR" w:eastAsia="pt-BR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hAnsi="Sylfaen" w:cs="Sylfaen"/>
          <w:lang w:val="pt-BR" w:eastAsia="pt-BR"/>
        </w:rPr>
        <w:t>.</w:t>
      </w:r>
    </w:p>
    <w:p w14:paraId="3DAC4DFA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pt-BR" w:eastAsia="pt-BR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ოსავლეთ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pt-BR" w:eastAsia="pt-BR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დასავლეთ</w:t>
      </w:r>
      <w:r>
        <w:rPr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pt-BR" w:eastAsia="pt-BR"/>
        </w:rPr>
        <w:t>.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2763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pt-BR" w:eastAsia="pt-BR"/>
        </w:rPr>
        <w:t>)</w:t>
      </w:r>
    </w:p>
    <w:p w14:paraId="16383282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hAnsi="Sylfaen" w:cs="Sylfaen"/>
          <w:lang w:val="pt-BR" w:eastAsia="pt-BR"/>
        </w:rPr>
        <w:t>:</w:t>
      </w:r>
    </w:p>
    <w:p w14:paraId="04F67208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pt-BR" w:eastAsia="pt-BR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hAnsi="Sylfaen" w:cs="Sylfaen"/>
          <w:lang w:val="pt-BR" w:eastAsia="pt-BR"/>
        </w:rPr>
        <w:t>;</w:t>
      </w:r>
    </w:p>
    <w:p w14:paraId="7D815759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pt-BR" w:eastAsia="pt-B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hAnsi="Sylfaen" w:cs="Sylfaen"/>
          <w:lang w:val="pt-BR" w:eastAsia="pt-BR"/>
        </w:rPr>
        <w:t>;</w:t>
      </w:r>
    </w:p>
    <w:p w14:paraId="6600E53E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val="pt-BR" w:eastAsia="pt-B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val="pt-BR" w:eastAsia="pt-BR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hAnsi="Sylfaen" w:cs="Sylfaen"/>
          <w:lang w:val="pt-BR" w:eastAsia="pt-BR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თმობენ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hAnsi="Sylfaen" w:cs="Sylfaen"/>
          <w:lang w:val="pt-BR" w:eastAsia="pt-BR"/>
        </w:rPr>
        <w:t>.</w:t>
      </w:r>
    </w:p>
    <w:p w14:paraId="4B677BBA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hAnsi="Sylfaen" w:cs="Sylfaen"/>
          <w:lang w:val="pt-BR" w:eastAsia="pt-BR"/>
        </w:rPr>
        <w:t>.</w:t>
      </w:r>
    </w:p>
    <w:p w14:paraId="5C02603E" w14:textId="77777777" w:rsidR="00000000" w:rsidRDefault="00EB520B">
      <w:pPr>
        <w:spacing w:line="20" w:lineRule="atLeast"/>
        <w:jc w:val="both"/>
        <w:rPr>
          <w:rFonts w:ascii="Sylfaen" w:hAnsi="Sylfaen" w:cs="Sylfaen"/>
          <w:lang w:val="pt-BR" w:eastAsia="pt-BR"/>
        </w:rPr>
      </w:pPr>
    </w:p>
    <w:p w14:paraId="623303E9" w14:textId="77777777" w:rsidR="00000000" w:rsidRDefault="00EB520B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hAnsi="Sylfaen" w:cs="Sylfaen"/>
          <w:b/>
          <w:bCs/>
          <w:lang w:val="pt-BR" w:eastAsia="pt-BR"/>
        </w:rPr>
        <w:t xml:space="preserve"> 21</w:t>
      </w:r>
      <w:r>
        <w:rPr>
          <w:rFonts w:ascii="Sylfaen" w:hAnsi="Sylfaen" w:cs="Sylfaen"/>
          <w:b/>
          <w:bCs/>
          <w:position w:val="12"/>
          <w:lang w:val="pt-BR" w:eastAsia="pt-BR"/>
        </w:rPr>
        <w:t>27</w:t>
      </w:r>
      <w:r>
        <w:rPr>
          <w:rFonts w:ascii="Sylfaen" w:hAnsi="Sylfaen" w:cs="Sylfaen"/>
          <w:b/>
          <w:bCs/>
          <w:lang w:val="pt-BR" w:eastAsia="pt-BR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hAnsi="Sylfaen" w:cs="Sylfaen"/>
          <w:b/>
          <w:bCs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4646)</w:t>
      </w:r>
    </w:p>
    <w:p w14:paraId="5A29F63B" w14:textId="77777777" w:rsidR="00000000" w:rsidRDefault="00EB520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D8278D" w14:textId="77777777" w:rsidR="00000000" w:rsidRDefault="00EB520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721832" w14:textId="77777777" w:rsidR="00000000" w:rsidRDefault="00EB520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173D69" w14:textId="77777777" w:rsidR="00000000" w:rsidRDefault="00EB520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9BB9BE" w14:textId="77777777" w:rsidR="00000000" w:rsidRDefault="00EB520B">
      <w:pPr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4316446" w14:textId="77777777" w:rsidR="00000000" w:rsidRDefault="00EB520B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4646)</w:t>
      </w:r>
    </w:p>
    <w:p w14:paraId="65E09863" w14:textId="77777777" w:rsidR="00000000" w:rsidRDefault="00EB520B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</w:t>
      </w:r>
      <w:r>
        <w:rPr>
          <w:rFonts w:ascii="Sylfaen" w:eastAsia="Times New Roman" w:hAnsi="Sylfaen" w:cs="Sylfaen"/>
          <w:lang w:val="ka-GE" w:eastAsia="ka-GE"/>
        </w:rPr>
        <w:t>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42E853" w14:textId="77777777" w:rsidR="00000000" w:rsidRDefault="00EB520B">
      <w:pPr>
        <w:tabs>
          <w:tab w:val="center" w:pos="4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5D7BA9A" w14:textId="77777777" w:rsidR="00000000" w:rsidRDefault="00EB520B">
      <w:pPr>
        <w:ind w:firstLine="709"/>
        <w:jc w:val="both"/>
        <w:rPr>
          <w:lang w:val="pt-BR" w:eastAsia="pt-BR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29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2763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pt-BR" w:eastAsia="pt-BR"/>
        </w:rPr>
        <w:t>)</w:t>
      </w:r>
    </w:p>
    <w:p w14:paraId="001E88EE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ართალწარმოებისას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lang w:val="ka-GE" w:eastAsia="ka-GE"/>
        </w:rPr>
        <w:t xml:space="preserve">. </w:t>
      </w:r>
    </w:p>
    <w:p w14:paraId="2E77C3EA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lang w:val="ka-GE" w:eastAsia="ka-GE"/>
        </w:rPr>
        <w:t xml:space="preserve">. </w:t>
      </w:r>
    </w:p>
    <w:p w14:paraId="43A3BD5A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ნობაა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lang w:val="ka-GE" w:eastAsia="ka-GE"/>
        </w:rPr>
        <w:t>.</w:t>
      </w:r>
    </w:p>
    <w:p w14:paraId="7BA409A5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lang w:val="ka-GE" w:eastAsia="ka-GE"/>
        </w:rPr>
        <w:t xml:space="preserve">. </w:t>
      </w:r>
    </w:p>
    <w:p w14:paraId="5F130AFB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lang w:val="ka-GE" w:eastAsia="ka-GE"/>
        </w:rPr>
        <w:t xml:space="preserve">. </w:t>
      </w:r>
    </w:p>
    <w:p w14:paraId="78992BC0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ka-GE" w:eastAsia="ka-GE"/>
        </w:rPr>
        <w:t>.</w:t>
      </w:r>
    </w:p>
    <w:p w14:paraId="27306C86" w14:textId="77777777" w:rsidR="00000000" w:rsidRDefault="00EB520B">
      <w:pPr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ბაჟისაგან</w:t>
      </w:r>
      <w:r>
        <w:rPr>
          <w:lang w:val="ka-GE" w:eastAsia="ka-GE"/>
        </w:rPr>
        <w:t>.</w:t>
      </w:r>
    </w:p>
    <w:p w14:paraId="07C0094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Calibri" w:hAnsi="Calibri" w:cs="Calibri"/>
          <w:lang w:val="ka-GE" w:eastAsia="ka-GE"/>
        </w:rPr>
        <w:tab/>
      </w:r>
      <w:r>
        <w:rPr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lang w:val="ka-GE" w:eastAsia="ka-GE"/>
        </w:rPr>
        <w:t>.</w:t>
      </w:r>
    </w:p>
    <w:p w14:paraId="6D2FBB6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B3578D8" w14:textId="77777777" w:rsidR="00000000" w:rsidRDefault="00EB520B">
      <w:pPr>
        <w:ind w:firstLine="851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2D69DE3F" w14:textId="77777777" w:rsidR="00000000" w:rsidRDefault="00EB520B">
      <w:pPr>
        <w:ind w:firstLine="851"/>
        <w:jc w:val="center"/>
        <w:rPr>
          <w:rFonts w:ascii="Sylfaen" w:hAnsi="Sylfaen" w:cs="Sylfaen"/>
          <w:lang w:val="ka-GE" w:eastAsia="ka-GE"/>
        </w:rPr>
      </w:pPr>
    </w:p>
    <w:p w14:paraId="517FE051" w14:textId="77777777" w:rsidR="00000000" w:rsidRDefault="00EB520B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№426)</w:t>
      </w:r>
    </w:p>
    <w:p w14:paraId="31CD5D91" w14:textId="77777777" w:rsidR="00000000" w:rsidRDefault="00EB520B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№426)</w:t>
      </w:r>
    </w:p>
    <w:p w14:paraId="2E8B4ADC" w14:textId="77777777" w:rsidR="00000000" w:rsidRDefault="00EB520B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№426)</w:t>
      </w:r>
    </w:p>
    <w:p w14:paraId="30C3A2D4" w14:textId="77777777" w:rsidR="00000000" w:rsidRDefault="00EB520B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№426)</w:t>
      </w:r>
    </w:p>
    <w:p w14:paraId="5C4A6EBD" w14:textId="77777777" w:rsidR="00000000" w:rsidRDefault="00EB520B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( 30.03.2021.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№426)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2E872CB1" w14:textId="77777777" w:rsidR="00000000" w:rsidRDefault="00EB520B">
      <w:pPr>
        <w:spacing w:line="20" w:lineRule="atLeast"/>
        <w:ind w:firstLine="450"/>
        <w:jc w:val="center"/>
        <w:rPr>
          <w:rFonts w:ascii="Sylfaen" w:hAnsi="Sylfaen" w:cs="Sylfaen"/>
          <w:b/>
          <w:bCs/>
          <w:lang w:val="ka-GE" w:eastAsia="ka-GE"/>
        </w:rPr>
      </w:pPr>
    </w:p>
    <w:p w14:paraId="12CA4896" w14:textId="77777777" w:rsidR="00000000" w:rsidRDefault="00EB520B">
      <w:pPr>
        <w:spacing w:line="20" w:lineRule="atLeast"/>
        <w:ind w:firstLine="450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</w:p>
    <w:p w14:paraId="754F6480" w14:textId="77777777" w:rsidR="00000000" w:rsidRDefault="00EB520B">
      <w:pPr>
        <w:spacing w:line="20" w:lineRule="atLeast"/>
        <w:ind w:firstLine="45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</w:p>
    <w:p w14:paraId="01CF83AE" w14:textId="77777777" w:rsidR="00000000" w:rsidRDefault="00EB520B">
      <w:pPr>
        <w:spacing w:line="20" w:lineRule="atLeast"/>
        <w:ind w:firstLine="45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სკოლა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პანსიონში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გაგზავნასთან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FB6362" w14:textId="77777777" w:rsidR="00000000" w:rsidRDefault="00EB520B">
      <w:pPr>
        <w:spacing w:line="20" w:lineRule="atLeast"/>
        <w:ind w:firstLine="450"/>
        <w:jc w:val="both"/>
        <w:rPr>
          <w:rFonts w:ascii="Sylfaen" w:hAnsi="Sylfaen" w:cs="Sylfaen"/>
          <w:lang w:val="ka-GE" w:eastAsia="ka-GE"/>
        </w:rPr>
      </w:pPr>
    </w:p>
    <w:p w14:paraId="172070C9" w14:textId="77777777" w:rsidR="00000000" w:rsidRDefault="00EB520B">
      <w:pPr>
        <w:tabs>
          <w:tab w:val="left" w:pos="7371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9392C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271D7C0" w14:textId="77777777" w:rsidR="00000000" w:rsidRDefault="00EB520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46E87DC" w14:textId="77777777" w:rsidR="00000000" w:rsidRDefault="00EB520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5EFC14" w14:textId="77777777" w:rsidR="00000000" w:rsidRDefault="00EB520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F99774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73437A5" w14:textId="77777777" w:rsidR="00000000" w:rsidRDefault="00EB520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47B48C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</w:t>
      </w:r>
      <w:r>
        <w:rPr>
          <w:rFonts w:ascii="Sylfaen" w:eastAsia="Times New Roman" w:hAnsi="Sylfaen" w:cs="Sylfaen"/>
          <w:lang w:val="ka-GE" w:eastAsia="ka-GE"/>
        </w:rPr>
        <w:t>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E61F39" w14:textId="77777777" w:rsidR="00000000" w:rsidRDefault="00EB520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48A8AC" w14:textId="77777777" w:rsidR="00000000" w:rsidRDefault="00EB520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7B9598" w14:textId="77777777" w:rsidR="00000000" w:rsidRDefault="00EB520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26AA28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5A9461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EFB0A87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FCFCD35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00674F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8821AF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5810433" w14:textId="77777777" w:rsidR="00000000" w:rsidRDefault="00EB520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8AF943" w14:textId="77777777" w:rsidR="00000000" w:rsidRDefault="00EB52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8945E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C4C4C9F" w14:textId="77777777" w:rsidR="00000000" w:rsidRDefault="00EB520B">
      <w:pPr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10</w:t>
      </w:r>
    </w:p>
    <w:p w14:paraId="36243A17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>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D56564" w14:textId="77777777" w:rsidR="00000000" w:rsidRDefault="00EB520B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9F696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39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59C21A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უცხოელთ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C3360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8FD16F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65F850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F400F6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D5A66D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5E5AE6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ED1DEF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640A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E8C15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4CF20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გასაძევებელი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EDD9D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CA410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2E81E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3AC0F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092D6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1F9D5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E2D82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8C5FE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48498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638CE3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4C644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AFF68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9045F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FD9212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D9716A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E0DBB4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596D5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C3AFF7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427404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699CC4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AFC07A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77E7C8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3503A70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2B299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E8016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8A2A4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83B9A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4773FA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DD18B7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AE004A2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1EA1B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40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43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2F458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118BD1C5" w14:textId="77777777" w:rsidR="00000000" w:rsidRDefault="00EB520B">
      <w:pPr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 xml:space="preserve">11  </w:t>
      </w:r>
    </w:p>
    <w:p w14:paraId="3BFB381A" w14:textId="77777777" w:rsidR="00000000" w:rsidRDefault="00EB520B">
      <w:pPr>
        <w:jc w:val="center"/>
        <w:rPr>
          <w:rFonts w:ascii="Sylfaen" w:eastAsia="Times New Roma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კომერცი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ული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ბანკისგან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</w:p>
    <w:p w14:paraId="2FA40680" w14:textId="77777777" w:rsidR="00000000" w:rsidRDefault="00EB520B">
      <w:pPr>
        <w:tabs>
          <w:tab w:val="center" w:pos="4982"/>
          <w:tab w:val="left" w:pos="6728"/>
        </w:tabs>
        <w:rPr>
          <w:rFonts w:ascii="Sylfaen" w:hAnsi="Sylfaen" w:cs="Sylfaen"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თაობაზე</w:t>
      </w:r>
      <w:r>
        <w:rPr>
          <w:rFonts w:ascii="Sylfaen" w:hAnsi="Sylfaen" w:cs="Sylfaen"/>
          <w:position w:val="12"/>
          <w:lang w:val="pt-BR" w:eastAsia="pt-BR"/>
        </w:rPr>
        <w:t xml:space="preserve"> 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position w:val="10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position w:val="10"/>
          <w:lang w:val="ka-GE" w:eastAsia="ka-GE"/>
        </w:rPr>
        <w:tab/>
      </w:r>
    </w:p>
    <w:p w14:paraId="429A3A29" w14:textId="77777777" w:rsidR="00000000" w:rsidRDefault="00EB520B">
      <w:pPr>
        <w:tabs>
          <w:tab w:val="center" w:pos="4982"/>
          <w:tab w:val="left" w:pos="6728"/>
        </w:tabs>
        <w:rPr>
          <w:rFonts w:ascii="Sylfaen" w:hAnsi="Sylfaen" w:cs="Sylfaen"/>
          <w:position w:val="12"/>
          <w:lang w:val="ka-GE" w:eastAsia="ka-GE"/>
        </w:rPr>
      </w:pPr>
    </w:p>
    <w:p w14:paraId="31B612AF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</w:t>
      </w:r>
      <w:r>
        <w:rPr>
          <w:rFonts w:ascii="Sylfaen" w:eastAsia="Times New Roman" w:hAnsi="Sylfaen" w:cs="Sylfaen"/>
          <w:b/>
          <w:bCs/>
          <w:lang w:val="ka-GE" w:eastAsia="ka-GE"/>
        </w:rPr>
        <w:t>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0F78A9C" w14:textId="77777777" w:rsidR="00000000" w:rsidRDefault="00EB520B">
      <w:pPr>
        <w:tabs>
          <w:tab w:val="left" w:pos="2120"/>
          <w:tab w:val="left" w:pos="24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8D3DA4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</w:p>
    <w:p w14:paraId="7C82948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897BC7" w14:textId="77777777" w:rsidR="00000000" w:rsidRDefault="00EB520B">
      <w:pPr>
        <w:tabs>
          <w:tab w:val="left" w:pos="28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D5E4EB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იყოს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მასში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მიეთითოს</w:t>
      </w:r>
      <w:r>
        <w:rPr>
          <w:rFonts w:ascii="Sylfaen" w:eastAsia="Times New Roman" w:hAnsi="Sylfaen" w:cs="Sylfaen"/>
          <w:position w:val="1"/>
          <w:lang w:val="ka-GE" w:eastAsia="ka-GE"/>
        </w:rPr>
        <w:t>:</w:t>
      </w:r>
    </w:p>
    <w:p w14:paraId="75FDCE7D" w14:textId="77777777" w:rsidR="00000000" w:rsidRDefault="00EB520B">
      <w:pPr>
        <w:tabs>
          <w:tab w:val="left" w:pos="28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</w:t>
      </w:r>
      <w:r>
        <w:rPr>
          <w:rFonts w:ascii="Sylfaen" w:eastAsia="Times New Roman" w:hAnsi="Sylfaen" w:cs="Sylfaen"/>
          <w:lang w:val="ka-GE" w:eastAsia="ka-GE"/>
        </w:rPr>
        <w:t>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4E78AB9" w14:textId="77777777" w:rsidR="00000000" w:rsidRDefault="00EB520B">
      <w:pPr>
        <w:tabs>
          <w:tab w:val="left" w:pos="28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C191AE" w14:textId="77777777" w:rsidR="00000000" w:rsidRDefault="00EB520B">
      <w:pPr>
        <w:tabs>
          <w:tab w:val="left" w:pos="28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FE9C12" w14:textId="77777777" w:rsidR="00000000" w:rsidRDefault="00EB520B">
      <w:pPr>
        <w:tabs>
          <w:tab w:val="left" w:pos="284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B652E8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</w:p>
    <w:p w14:paraId="4897452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43DB5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42054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4BD12DA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D1A76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10E42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30E7B8D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A68499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39BA2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9A7121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6E688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ACF143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B07899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0F569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</w:t>
      </w:r>
      <w:r>
        <w:rPr>
          <w:rFonts w:ascii="Sylfaen" w:eastAsia="Times New Roman" w:hAnsi="Sylfaen" w:cs="Sylfaen"/>
          <w:lang w:val="ka-GE" w:eastAsia="ka-GE"/>
        </w:rPr>
        <w:t>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479532C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786593" w14:textId="77777777" w:rsidR="00000000" w:rsidRDefault="00EB520B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DD80C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2A2645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EFC50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66879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6BA05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F2FB5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A18C0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86BF31" w14:textId="77777777" w:rsidR="00000000" w:rsidRDefault="00EB520B">
      <w:pPr>
        <w:jc w:val="center"/>
        <w:rPr>
          <w:rFonts w:ascii="Sylfaen" w:eastAsia="Times New Roman" w:hAnsi="Sylfaen" w:cs="Sylfaen"/>
          <w:lang w:val="ka-GE" w:eastAsia="ka-GE"/>
        </w:rPr>
      </w:pPr>
    </w:p>
    <w:p w14:paraId="2E6186EE" w14:textId="77777777" w:rsidR="00000000" w:rsidRDefault="00EB520B">
      <w:pPr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 xml:space="preserve">12 </w:t>
      </w:r>
    </w:p>
    <w:p w14:paraId="6E8220EA" w14:textId="77777777" w:rsidR="00000000" w:rsidRDefault="00EB520B">
      <w:pPr>
        <w:jc w:val="center"/>
        <w:rPr>
          <w:rFonts w:ascii="Sylfaen" w:hAnsi="Sylfaen" w:cs="Sylfaen"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ბანკისგან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2"/>
          <w:lang w:val="ka-GE" w:eastAsia="ka-GE"/>
        </w:rPr>
        <w:t>თაობაზე</w:t>
      </w:r>
      <w:r>
        <w:rPr>
          <w:rFonts w:ascii="Sylfaen" w:hAnsi="Sylfaen" w:cs="Sylfaen"/>
          <w:position w:val="12"/>
          <w:lang w:val="pt-BR" w:eastAsia="pt-BR"/>
        </w:rPr>
        <w:t xml:space="preserve"> 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>(12.12.2014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0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position w:val="10"/>
          <w:sz w:val="20"/>
          <w:szCs w:val="20"/>
          <w:lang w:val="ka-GE" w:eastAsia="ka-GE"/>
        </w:rPr>
        <w:t>)</w:t>
      </w:r>
    </w:p>
    <w:p w14:paraId="1135A3A7" w14:textId="77777777" w:rsidR="00000000" w:rsidRDefault="00EB520B">
      <w:pPr>
        <w:jc w:val="center"/>
        <w:rPr>
          <w:rFonts w:ascii="Sylfaen" w:hAnsi="Sylfaen" w:cs="Sylfaen"/>
          <w:position w:val="12"/>
          <w:lang w:val="ka-GE" w:eastAsia="ka-GE"/>
        </w:rPr>
      </w:pPr>
    </w:p>
    <w:p w14:paraId="51D3EDD9" w14:textId="77777777" w:rsidR="00000000" w:rsidRDefault="00EB520B">
      <w:pPr>
        <w:pStyle w:val="Normal0"/>
        <w:widowControl/>
        <w:tabs>
          <w:tab w:val="left" w:pos="36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კომპეტენტური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დასაკმაყოფი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>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586FC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position w:val="12"/>
          <w:lang w:val="ka-GE" w:eastAsia="ka-GE"/>
        </w:rPr>
      </w:pPr>
      <w:r>
        <w:rPr>
          <w:rFonts w:ascii="Sylfaen" w:eastAsia="Times New Roman" w:hAnsi="Sylfaen" w:cs="Sylfaen"/>
          <w:position w:val="1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სხვა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2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2"/>
          <w:lang w:val="ka-GE" w:eastAsia="ka-GE"/>
        </w:rPr>
        <w:t>ორგანოს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მოთხოვნის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მიერ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საგად</w:t>
      </w:r>
      <w:r>
        <w:rPr>
          <w:rFonts w:ascii="Sylfaen" w:eastAsia="Times New Roman" w:hAnsi="Sylfaen" w:cs="Sylfaen"/>
          <w:position w:val="12"/>
          <w:lang w:val="ka-GE" w:eastAsia="ka-GE"/>
        </w:rPr>
        <w:t>ასახადო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მიწოდების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თაობაზე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ბრძანებას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ორგანოს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გამოსცემს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რაიონული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 (</w:t>
      </w:r>
      <w:r>
        <w:rPr>
          <w:rFonts w:ascii="Sylfaen" w:eastAsia="Times New Roman" w:hAnsi="Sylfaen" w:cs="Sylfaen"/>
          <w:position w:val="12"/>
          <w:lang w:val="ka-GE" w:eastAsia="ka-GE"/>
        </w:rPr>
        <w:t>საქალაქო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2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2"/>
          <w:lang w:val="ka-GE" w:eastAsia="ka-GE"/>
        </w:rPr>
        <w:t>მიხედვით</w:t>
      </w:r>
      <w:r>
        <w:rPr>
          <w:rFonts w:ascii="Sylfaen" w:eastAsia="Times New Roman" w:hAnsi="Sylfaen" w:cs="Sylfaen"/>
          <w:position w:val="12"/>
          <w:lang w:val="ka-GE" w:eastAsia="ka-GE"/>
        </w:rPr>
        <w:t>.</w:t>
      </w:r>
    </w:p>
    <w:p w14:paraId="3DC600B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</w:p>
    <w:p w14:paraId="70171066" w14:textId="77777777" w:rsidR="00000000" w:rsidRDefault="00EB520B">
      <w:pPr>
        <w:ind w:firstLine="709"/>
        <w:jc w:val="both"/>
        <w:rPr>
          <w:rFonts w:ascii="Sylfaen" w:hAnsi="Sylfaen" w:cs="Sylfaen"/>
          <w:position w:val="12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49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</w:t>
      </w:r>
      <w:r>
        <w:rPr>
          <w:rFonts w:ascii="Sylfaen" w:eastAsia="Times New Roman" w:hAnsi="Sylfaen" w:cs="Sylfaen"/>
          <w:b/>
          <w:bCs/>
          <w:lang w:val="ka-GE" w:eastAsia="ka-GE"/>
        </w:rPr>
        <w:t>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DD0CA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4467)</w:t>
      </w:r>
    </w:p>
    <w:p w14:paraId="1E3BE07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A1E7DEE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(24.12.2015.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4716)</w:t>
      </w:r>
    </w:p>
    <w:p w14:paraId="7ED211B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FE75D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FC9E2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54B926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</w:t>
      </w:r>
      <w:r>
        <w:rPr>
          <w:rFonts w:ascii="Sylfaen" w:eastAsia="Times New Roman" w:hAnsi="Sylfaen" w:cs="Sylfaen"/>
          <w:lang w:val="ka-GE" w:eastAsia="ka-GE"/>
        </w:rPr>
        <w:t>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F3C9CF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35F5D64" w14:textId="77777777" w:rsidR="00000000" w:rsidRDefault="00EB520B">
      <w:pPr>
        <w:pStyle w:val="Normal0"/>
        <w:widowControl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8EAA1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20B369" w14:textId="77777777" w:rsidR="00000000" w:rsidRDefault="00EB520B">
      <w:pPr>
        <w:spacing w:line="240" w:lineRule="atLeast"/>
        <w:ind w:firstLine="691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1"/>
          <w:sz w:val="20"/>
          <w:szCs w:val="20"/>
          <w:lang w:val="ka-GE" w:eastAsia="ka-GE"/>
        </w:rPr>
        <w:t>50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: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მიღებასაც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ითხოვს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: </w:t>
      </w:r>
    </w:p>
    <w:p w14:paraId="298FA8AD" w14:textId="77777777" w:rsidR="00000000" w:rsidRDefault="00EB520B">
      <w:pPr>
        <w:pStyle w:val="Normal0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ართმევს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შესწავლის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საკითხი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კონფიდე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ითხოვს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;</w:t>
      </w:r>
    </w:p>
    <w:p w14:paraId="0746AD0C" w14:textId="77777777" w:rsidR="00000000" w:rsidRDefault="00EB520B">
      <w:pPr>
        <w:pStyle w:val="Normal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სამართალწარმოებიდან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გაქარწყლდება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შეტყობინებასთა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საფრთხეები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№1/3/638 14.02.2017)</w:t>
      </w:r>
    </w:p>
    <w:p w14:paraId="3D6961A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49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D50C2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E4019F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321FB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F734F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B7321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09275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3835E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781F2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650054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E6E35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AC27B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7C90A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C5B27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5CD66C" w14:textId="77777777" w:rsidR="00000000" w:rsidRDefault="00EB520B">
      <w:pPr>
        <w:pStyle w:val="Normal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pt-BR" w:eastAsia="pt-BR"/>
        </w:rPr>
        <w:t xml:space="preserve">             </w:t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1"/>
          <w:sz w:val="20"/>
          <w:szCs w:val="20"/>
          <w:lang w:val="ka-GE" w:eastAsia="ka-GE"/>
        </w:rPr>
        <w:t>50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: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საჩივარი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შეიტანოს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გამომცემ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საათში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მიღებასაც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ითხოვს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შეიტანოს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საჩივარი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№1/3/638 14.02.2017)</w:t>
      </w:r>
    </w:p>
    <w:p w14:paraId="359AE0DA" w14:textId="77777777" w:rsidR="00000000" w:rsidRDefault="00EB520B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8.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B0C91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1F2C2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34EEBCB9" w14:textId="77777777" w:rsidR="00000000" w:rsidRDefault="00EB520B">
      <w:pPr>
        <w:pStyle w:val="ListParagraph"/>
        <w:spacing w:after="0" w:line="240" w:lineRule="auto"/>
        <w:ind w:left="0"/>
        <w:jc w:val="center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არანებაყოფლობით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იზოლაციასთან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CAE125" w14:textId="77777777" w:rsidR="00000000" w:rsidRDefault="00EB520B">
      <w:pPr>
        <w:pStyle w:val="ListParagraph"/>
        <w:spacing w:after="0" w:line="240" w:lineRule="auto"/>
        <w:ind w:left="0"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32C1D6A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711E3D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1BC82" w14:textId="77777777" w:rsidR="00000000" w:rsidRDefault="00EB520B">
      <w:pPr>
        <w:pStyle w:val="ListParagraph"/>
        <w:spacing w:after="0" w:line="240" w:lineRule="auto"/>
        <w:ind w:left="0"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C9C9D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52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ბაყოფლობითი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50949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6074B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69610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9BB076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მიმწოდებელ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17E26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56013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</w:t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791C0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</w:t>
      </w:r>
      <w:r>
        <w:rPr>
          <w:rFonts w:ascii="Sylfaen" w:eastAsia="Times New Roman" w:hAnsi="Sylfaen" w:cs="Sylfaen"/>
          <w:lang w:val="ka-GE" w:eastAsia="ka-GE"/>
        </w:rPr>
        <w:t>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35273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F2E275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A7536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384B8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</w:t>
      </w:r>
      <w:r>
        <w:rPr>
          <w:rFonts w:ascii="Sylfaen" w:eastAsia="Times New Roman" w:hAnsi="Sylfaen" w:cs="Sylfaen"/>
          <w:lang w:val="ka-GE" w:eastAsia="ka-GE"/>
        </w:rPr>
        <w:t>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</w:t>
      </w:r>
      <w:r>
        <w:rPr>
          <w:rFonts w:ascii="Sylfaen" w:eastAsia="Times New Roman" w:hAnsi="Sylfaen" w:cs="Sylfaen"/>
          <w:lang w:val="ka-GE" w:eastAsia="ka-GE"/>
        </w:rPr>
        <w:t>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B52B3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48B6C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98AE2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</w:t>
      </w:r>
      <w:r>
        <w:rPr>
          <w:rFonts w:ascii="Sylfaen" w:eastAsia="Times New Roman" w:hAnsi="Sylfaen" w:cs="Sylfaen"/>
          <w:lang w:val="ka-GE" w:eastAsia="ka-GE"/>
        </w:rPr>
        <w:t>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5F1C4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CC125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3E8E2A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4B35D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5C9261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686BF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B024BE2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25C137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7249F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8BC99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094C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1916C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8B7A6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E39E67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40BF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7F48D1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D5FC68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40F31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BA232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პაციენტს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E4582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17A69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5ECC7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D5DFE0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FFA392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6FE1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1FD67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</w:t>
      </w:r>
      <w:r>
        <w:rPr>
          <w:rFonts w:ascii="Sylfaen" w:eastAsia="Times New Roman" w:hAnsi="Sylfaen" w:cs="Sylfaen"/>
          <w:lang w:val="ka-GE" w:eastAsia="ka-GE"/>
        </w:rPr>
        <w:t>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54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738B1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ართ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</w:t>
      </w:r>
      <w:r>
        <w:rPr>
          <w:rFonts w:ascii="Sylfaen" w:eastAsia="Times New Roman" w:hAnsi="Sylfaen" w:cs="Sylfaen"/>
          <w:lang w:val="ka-GE" w:eastAsia="ka-GE"/>
        </w:rPr>
        <w:t>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54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ACC95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</w:t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B5582A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040E42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56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პაციენტის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(11.12.2015</w:t>
      </w:r>
      <w:r>
        <w:rPr>
          <w:rFonts w:ascii="Sylfae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A3F35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BBF42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924CF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9E8C0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54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62626"/>
          <w:lang w:val="ka-GE" w:eastAsia="ka-GE"/>
        </w:rPr>
        <w:t xml:space="preserve">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</w:p>
    <w:p w14:paraId="756F81A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E911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A188C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5C084D0C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</w:p>
    <w:p w14:paraId="4580A5CB" w14:textId="77777777" w:rsidR="00000000" w:rsidRDefault="00EB520B">
      <w:pPr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73652DD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66"/>
      <w:bookmarkEnd w:id="1"/>
    </w:p>
    <w:p w14:paraId="0B9B994C" w14:textId="77777777" w:rsidR="00000000" w:rsidRDefault="00EB520B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57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6B54C183" w14:textId="77777777" w:rsidR="00000000" w:rsidRDefault="00EB520B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დამაარსებელი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202)</w:t>
      </w:r>
    </w:p>
    <w:p w14:paraId="2D90B4AE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7034E1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2A96206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224231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522C9D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bookmarkStart w:id="2" w:name="part_67"/>
    <w:bookmarkEnd w:id="2"/>
    <w:p w14:paraId="63866291" w14:textId="1B12CC59" w:rsidR="00000000" w:rsidRDefault="00EB520B">
      <w:pPr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noProof/>
          <w:lang w:val="ka-GE" w:eastAsia="ka-GE"/>
        </w:rPr>
        <w:fldChar w:fldCharType="begin"/>
      </w:r>
      <w:r>
        <w:rPr>
          <w:rFonts w:ascii="Sylfaen" w:hAnsi="Sylfaen" w:cs="Sylfaen"/>
          <w:b/>
          <w:bCs/>
          <w:noProof/>
          <w:lang w:val="ka-GE" w:eastAsia="ka-GE"/>
        </w:rPr>
        <w:instrText>HYPERLINK "https://matsne.gov.ge/index.php?option=com_ldmssearch&amp;view=docView&amp;id=16492&amp;lang=ge"</w:instrText>
      </w:r>
      <w:r>
        <w:rPr>
          <w:rFonts w:ascii="Sylfaen" w:hAnsi="Sylfaen" w:cs="Sylfaen"/>
          <w:b/>
          <w:bCs/>
          <w:noProof/>
          <w:lang w:val="ka-GE" w:eastAsia="ka-GE"/>
        </w:rPr>
      </w:r>
      <w:r>
        <w:rPr>
          <w:rFonts w:ascii="Sylfaen" w:hAnsi="Sylfaen" w:cs="Sylfaen"/>
          <w:b/>
          <w:bCs/>
          <w:noProof/>
          <w:lang w:val="ka-GE" w:eastAsia="ka-GE"/>
        </w:rPr>
        <w:fldChar w:fldCharType="separate"/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მუხლი 21</w:t>
      </w:r>
      <w:r>
        <w:rPr>
          <w:rFonts w:ascii="Sylfaen" w:hAnsi="Sylfaen" w:cs="Sylfaen"/>
          <w:b/>
          <w:bCs/>
          <w:noProof/>
          <w:position w:val="12"/>
          <w:lang w:val="ka-GE" w:eastAsia="ka-GE"/>
        </w:rPr>
        <w:t>58</w:t>
      </w:r>
      <w:r>
        <w:rPr>
          <w:rFonts w:ascii="Sylfaen" w:hAnsi="Sylfaen" w:cs="Sylfaen"/>
          <w:b/>
          <w:bCs/>
          <w:noProof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ფულადი კომპენსაციის მიღების შესახებ სარჩელის წარმოებაში მიღების საკითხის განხილვა</w:t>
      </w:r>
      <w:r>
        <w:rPr>
          <w:rFonts w:ascii="Sylfaen" w:hAnsi="Sylfaen" w:cs="Sylfaen"/>
          <w:b/>
          <w:bCs/>
          <w:noProof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35804538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4EC4871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A3DB63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424319D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904D45" w14:textId="77777777" w:rsidR="00000000" w:rsidRDefault="00EB520B">
      <w:pPr>
        <w:ind w:firstLine="630"/>
        <w:jc w:val="both"/>
        <w:rPr>
          <w:rFonts w:ascii="Sylfaen" w:hAnsi="Sylfaen" w:cs="Sylfaen"/>
          <w:lang w:val="ka-GE" w:eastAsia="ka-GE"/>
        </w:rPr>
      </w:pPr>
      <w:bookmarkStart w:id="3" w:name="part_68"/>
      <w:bookmarkEnd w:id="3"/>
    </w:p>
    <w:p w14:paraId="59F12602" w14:textId="5884FF13" w:rsidR="00000000" w:rsidRDefault="00EB520B">
      <w:pPr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hyperlink r:id="rId5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21</w:t>
        </w:r>
        <w:r>
          <w:rPr>
            <w:rFonts w:ascii="Sylfaen" w:hAnsi="Sylfaen" w:cs="Sylfaen"/>
            <w:b/>
            <w:bCs/>
            <w:noProof/>
            <w:position w:val="12"/>
            <w:lang w:val="ka-GE" w:eastAsia="ka-GE"/>
          </w:rPr>
          <w:t>59</w:t>
        </w:r>
        <w:r>
          <w:rPr>
            <w:rFonts w:ascii="Sylfaen" w:hAnsi="Sylfaen" w:cs="Sylfaen"/>
            <w:b/>
            <w:bCs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ფულადი კომპენსაციის მიღების შესახებ სარჩელის განხილვა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134C01AE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E939B7" w14:textId="77777777" w:rsidR="00000000" w:rsidRDefault="00EB520B">
      <w:pPr>
        <w:ind w:firstLine="630"/>
        <w:jc w:val="both"/>
        <w:rPr>
          <w:rFonts w:ascii="Sylfaen" w:hAnsi="Sylfaen" w:cs="Sylfaen"/>
          <w:lang w:val="ka-GE" w:eastAsia="ka-GE"/>
        </w:rPr>
      </w:pPr>
      <w:bookmarkStart w:id="4" w:name="part_69"/>
      <w:bookmarkEnd w:id="4"/>
    </w:p>
    <w:p w14:paraId="3F580297" w14:textId="432B23F4" w:rsidR="00000000" w:rsidRDefault="00EB520B">
      <w:pPr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hyperlink r:id="rId6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21</w:t>
        </w:r>
        <w:r>
          <w:rPr>
            <w:rFonts w:ascii="Sylfaen" w:hAnsi="Sylfaen" w:cs="Sylfaen"/>
            <w:b/>
            <w:bCs/>
            <w:noProof/>
            <w:position w:val="12"/>
            <w:lang w:val="ka-GE" w:eastAsia="ka-GE"/>
          </w:rPr>
          <w:t>60</w:t>
        </w:r>
        <w:r>
          <w:rPr>
            <w:rFonts w:ascii="Sylfaen" w:hAnsi="Sylfaen" w:cs="Sylfaen"/>
            <w:b/>
            <w:bCs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 xml:space="preserve">ფულადი კომპენსაციის გაცემის საკითხის გადაწყვეტის წესი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2E681DEB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5089A6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</w:t>
      </w:r>
      <w:r>
        <w:rPr>
          <w:rFonts w:ascii="Sylfaen" w:eastAsia="Times New Roman" w:hAnsi="Sylfaen" w:cs="Sylfaen"/>
          <w:lang w:val="ka-GE" w:eastAsia="ka-GE"/>
        </w:rPr>
        <w:t>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BD97E0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3781584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0DE11B7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25A6C20" w14:textId="77777777" w:rsidR="00000000" w:rsidRDefault="00EB520B">
      <w:pPr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F2EEE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C2ECC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40178D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№2050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07848F18" w14:textId="77777777" w:rsidR="00000000" w:rsidRDefault="00EB520B">
      <w:pPr>
        <w:ind w:firstLine="720"/>
        <w:jc w:val="both"/>
        <w:rPr>
          <w:rFonts w:ascii="Sylfaen" w:hAnsi="Sylfaen" w:cs="Sylfaen"/>
          <w:lang w:val="ka-GE" w:eastAsia="ka-GE"/>
        </w:rPr>
      </w:pPr>
    </w:p>
    <w:p w14:paraId="037242CC" w14:textId="77777777" w:rsidR="00000000" w:rsidRDefault="00EB520B">
      <w:pPr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12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61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№2050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</w:t>
      </w:r>
    </w:p>
    <w:p w14:paraId="51792CA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</w:t>
      </w:r>
      <w:r>
        <w:rPr>
          <w:rFonts w:ascii="Sylfaen" w:eastAsia="Times New Roman" w:hAnsi="Sylfaen" w:cs="Sylfaen"/>
          <w:lang w:val="ka-GE" w:eastAsia="ka-GE"/>
        </w:rPr>
        <w:t>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№7180)</w:t>
      </w:r>
    </w:p>
    <w:p w14:paraId="30B1EFE2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4C914F" w14:textId="77777777" w:rsidR="00000000" w:rsidRDefault="00EB520B">
      <w:pPr>
        <w:ind w:firstLine="720"/>
        <w:rPr>
          <w:rFonts w:ascii="Sylfaen" w:eastAsia="Times New Roman" w:hAnsi="Sylfaen" w:cs="Sylfaen"/>
          <w:lang w:val="ka-GE" w:eastAsia="ka-GE"/>
        </w:rPr>
      </w:pPr>
    </w:p>
    <w:p w14:paraId="556F663B" w14:textId="77777777" w:rsidR="00000000" w:rsidRDefault="00EB520B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ნაწილობრივ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№3095)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№2050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2DB1B9C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31DB8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C036D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03C92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4936E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CC5CA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1C0ACACF" w14:textId="77777777" w:rsidR="00000000" w:rsidRDefault="00EB520B">
      <w:pPr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ცრუმაგიერ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აღიარებასთან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51328C2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5" w:name="part_59"/>
      <w:bookmarkEnd w:id="5"/>
    </w:p>
    <w:p w14:paraId="2B0F9835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12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63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ცრუმაგიერ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აღიარების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04EFB2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ცრუმაგიერ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105CF1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 </w:t>
      </w:r>
    </w:p>
    <w:p w14:paraId="16E6DA4F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6" w:name="part_60"/>
      <w:bookmarkEnd w:id="6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64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hAnsi="Sylfaen" w:cs="Sylfaen"/>
          <w:lang w:val="ka-GE" w:eastAsia="ka-GE"/>
        </w:rPr>
        <w:t xml:space="preserve">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151D59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ცრუმაგიერ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B7B502E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    </w:t>
      </w:r>
      <w:bookmarkStart w:id="7" w:name="part_61"/>
      <w:bookmarkEnd w:id="7"/>
    </w:p>
    <w:p w14:paraId="34BFBE24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12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65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ცრუმაგიერ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აღიარების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AEE45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ცრუმაგიერ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E23C8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ცრუმაგიერ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3F38CFF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8E6D0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FF87D0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AE1623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380BF4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D36D99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4644A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C5A45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ცრუმაგიე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F3EBBB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4B3CC6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B6118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CADD5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899BA5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C8E080C" w14:textId="77777777" w:rsidR="00000000" w:rsidRDefault="00EB520B">
      <w:pPr>
        <w:ind w:firstLine="709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D7A4E6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0EDE0504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732ED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D9A7E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0B3E0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578F1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დემონსტრირების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18A16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F4833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259F76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74BC8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972456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FDDC56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EAEEB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D4A45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B190D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0E963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A6B86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FCB58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CC2C9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D894E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D5EE4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243EF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9063A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B4B899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E9EE6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86B8DC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12BEE0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 xml:space="preserve">               „112“-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D56720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6081C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6095D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10.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</w:t>
      </w:r>
      <w:r>
        <w:rPr>
          <w:rFonts w:ascii="Sylfaen" w:eastAsia="Times New Roman" w:hAnsi="Sylfaen" w:cs="Sylfaen"/>
          <w:lang w:val="ka-GE" w:eastAsia="ka-GE"/>
        </w:rPr>
        <w:t>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609F4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2ACA9E7D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მოძალადის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</w:t>
      </w:r>
      <w:r>
        <w:rPr>
          <w:rFonts w:ascii="Sylfaen" w:eastAsia="Times New Roman" w:hAnsi="Sylfaen" w:cs="Sylfaen"/>
          <w:b/>
          <w:bCs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2EF06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66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</w:t>
      </w:r>
      <w:r>
        <w:rPr>
          <w:rFonts w:ascii="Sylfaen" w:eastAsia="Times New Roman" w:hAnsi="Sylfaen" w:cs="Sylfaen"/>
          <w:lang w:val="ka-GE" w:eastAsia="ka-GE"/>
        </w:rPr>
        <w:t>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5C8CAA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731417FA" w14:textId="77777777" w:rsidR="00000000" w:rsidRDefault="00EB520B">
      <w:pPr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</w:t>
      </w:r>
      <w:r>
        <w:rPr>
          <w:rFonts w:ascii="Sylfaen" w:eastAsia="Times New Roman" w:hAnsi="Sylfaen" w:cs="Sylfaen"/>
          <w:b/>
          <w:bCs/>
          <w:lang w:val="ka-GE" w:eastAsia="ka-GE"/>
        </w:rPr>
        <w:t>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</w:p>
    <w:p w14:paraId="64E8B672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EAC3185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</w:p>
    <w:p w14:paraId="3EF489B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5324F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</w:t>
      </w:r>
      <w:r>
        <w:rPr>
          <w:rFonts w:ascii="Sylfaen" w:eastAsia="Times New Roman" w:hAnsi="Sylfaen" w:cs="Sylfaen"/>
          <w:lang w:val="ka-GE" w:eastAsia="ka-GE"/>
        </w:rPr>
        <w:t>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BEE80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CD7765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69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E474F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684E4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შემოწმდნენ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908B5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3F026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ეკ</w:t>
      </w:r>
      <w:r>
        <w:rPr>
          <w:rFonts w:ascii="Sylfaen" w:eastAsia="Times New Roman" w:hAnsi="Sylfaen" w:cs="Sylfaen"/>
          <w:b/>
          <w:bCs/>
          <w:lang w:val="ka-GE" w:eastAsia="ka-GE"/>
        </w:rPr>
        <w:t>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4C8CF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C91EF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B518B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A82B09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BCCDC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შემოწმდებიან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2FCF2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2A959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B9587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A84615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972DB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ითქვა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C1503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2E670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3361B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38921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48F8F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</w:t>
      </w:r>
      <w:r>
        <w:rPr>
          <w:rFonts w:ascii="Sylfaen" w:eastAsia="Times New Roman" w:hAnsi="Sylfaen" w:cs="Sylfaen"/>
          <w:lang w:val="ka-GE" w:eastAsia="ka-GE"/>
        </w:rPr>
        <w:t>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84AEB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92F9426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533E5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)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შეუტყობინებლად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8B3C7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</w:t>
      </w:r>
      <w:r>
        <w:rPr>
          <w:rFonts w:ascii="Sylfaen" w:eastAsia="Times New Roman" w:hAnsi="Sylfaen" w:cs="Sylfaen"/>
          <w:lang w:val="ka-GE" w:eastAsia="ka-GE"/>
        </w:rPr>
        <w:t>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)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</w:t>
      </w:r>
      <w:r>
        <w:rPr>
          <w:rFonts w:ascii="Sylfaen" w:eastAsia="Times New Roman" w:hAnsi="Sylfaen" w:cs="Sylfaen"/>
          <w:lang w:val="ka-GE" w:eastAsia="ka-GE"/>
        </w:rPr>
        <w:t>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9C59A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2952F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E616CA1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914996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</w:p>
    <w:p w14:paraId="02C0C4F4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5086B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კონკურენც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44D6F5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9B5C21D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</w:t>
      </w:r>
      <w:r>
        <w:rPr>
          <w:rFonts w:ascii="Sylfaen" w:eastAsia="Times New Roman" w:hAnsi="Sylfaen" w:cs="Sylfaen"/>
          <w:b/>
          <w:bCs/>
          <w:lang w:val="ka-GE" w:eastAsia="ka-GE"/>
        </w:rPr>
        <w:t>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/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გამოთხოვის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E4940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80F7A9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DE55C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08DC794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74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2E3E3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15F92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504555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49B97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15D47E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9B2BF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F1DF5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130E0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0E6DE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9AE97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</w:t>
      </w:r>
      <w:r>
        <w:rPr>
          <w:rFonts w:ascii="Sylfaen" w:eastAsia="Times New Roman" w:hAnsi="Sylfaen" w:cs="Sylfaen"/>
          <w:lang w:val="ka-GE" w:eastAsia="ka-GE"/>
        </w:rPr>
        <w:t>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2FC77E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91307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FDF52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B235B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C3FDA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E5FA4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</w:t>
      </w:r>
      <w:r>
        <w:rPr>
          <w:rFonts w:ascii="Sylfaen" w:eastAsia="Times New Roman" w:hAnsi="Sylfaen" w:cs="Sylfaen"/>
          <w:lang w:val="ka-GE" w:eastAsia="ka-GE"/>
        </w:rPr>
        <w:t>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)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</w:t>
      </w:r>
      <w:r>
        <w:rPr>
          <w:rFonts w:ascii="Sylfaen" w:eastAsia="Times New Roman" w:hAnsi="Sylfaen" w:cs="Sylfaen"/>
          <w:lang w:val="ka-GE" w:eastAsia="ka-GE"/>
        </w:rPr>
        <w:t>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BE779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FFA05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B82A4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E3B2156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20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7AD2E2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1BF9159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75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BD6A6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6A83F5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F920C5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EF965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670DF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68FF429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966F2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3430F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4689B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ეკონომი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1DBDC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706005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46DD6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5A9425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62CFB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C827C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FA9E36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8549E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6FC1F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71AF7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</w:t>
      </w:r>
      <w:r>
        <w:rPr>
          <w:rFonts w:ascii="Sylfaen" w:eastAsia="Times New Roman" w:hAnsi="Sylfaen" w:cs="Sylfaen"/>
          <w:lang w:val="ka-GE" w:eastAsia="ka-GE"/>
        </w:rPr>
        <w:t>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648C9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1727770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78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5CE3D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9CCAD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)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1EE5B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5E584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77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6D25E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354232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DD4678E" w14:textId="77777777" w:rsidR="00000000" w:rsidRDefault="00EB520B">
      <w:pPr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21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957FC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4A53502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79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35D83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</w:t>
      </w:r>
      <w:r>
        <w:rPr>
          <w:rFonts w:ascii="Sylfaen" w:eastAsia="Times New Roman" w:hAnsi="Sylfaen" w:cs="Sylfaen"/>
          <w:lang w:val="ka-GE" w:eastAsia="ka-GE"/>
        </w:rPr>
        <w:t>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B52BE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E61CFBA" w14:textId="77777777" w:rsidR="00000000" w:rsidRDefault="00EB520B">
      <w:pPr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80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6ADCC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A384D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2C3D2A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63336745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81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0DBB4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D74EC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</w:t>
      </w:r>
      <w:r>
        <w:rPr>
          <w:rFonts w:ascii="Sylfaen" w:eastAsia="Times New Roman" w:hAnsi="Sylfaen" w:cs="Sylfaen"/>
          <w:lang w:val="ka-GE" w:eastAsia="ka-GE"/>
        </w:rPr>
        <w:t>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</w:t>
      </w:r>
      <w:r>
        <w:rPr>
          <w:rFonts w:ascii="Sylfaen" w:eastAsia="Times New Roman" w:hAnsi="Sylfaen" w:cs="Sylfaen"/>
          <w:lang w:val="ka-GE" w:eastAsia="ka-GE"/>
        </w:rPr>
        <w:t>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F58E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5DCC1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56B6EB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832C9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52429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2D2963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D9AE9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0CE02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00229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3AEBD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5759448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82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C6627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BBBCE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>) 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49DB2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81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6A4C9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088D9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C2C2900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83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2DD4B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კონკურენციი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466A0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A5DE6C2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21</w:t>
      </w:r>
      <w:r>
        <w:rPr>
          <w:rFonts w:ascii="Sylfaen" w:hAnsi="Sylfaen" w:cs="Sylfaen"/>
          <w:b/>
          <w:bCs/>
          <w:position w:val="12"/>
          <w:lang w:val="ka-GE" w:eastAsia="ka-GE"/>
        </w:rPr>
        <w:t>84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6A690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4B44F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2A1D6C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დომინანტური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BA6836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3CD57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D69ED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79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21</w:t>
      </w:r>
      <w:r>
        <w:rPr>
          <w:rFonts w:ascii="Sylfaen" w:hAnsi="Sylfaen" w:cs="Sylfaen"/>
          <w:position w:val="12"/>
          <w:lang w:val="ka-GE" w:eastAsia="ka-GE"/>
        </w:rPr>
        <w:t>82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F973DD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082C6EB9" w14:textId="77777777" w:rsidR="00000000" w:rsidRDefault="00EB520B">
      <w:pPr>
        <w:ind w:firstLine="709"/>
        <w:jc w:val="center"/>
        <w:rPr>
          <w:rFonts w:ascii="Sylfae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22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 </w:t>
      </w:r>
    </w:p>
    <w:p w14:paraId="2BA06E39" w14:textId="77777777" w:rsidR="00000000" w:rsidRDefault="00EB520B">
      <w:pPr>
        <w:ind w:firstLine="709"/>
        <w:jc w:val="center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აზარტულ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მომგებიან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თამაშობებზე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შეტანასთან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დაკავშირებით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B15154" w14:textId="77777777" w:rsidR="00000000" w:rsidRDefault="00EB520B">
      <w:pPr>
        <w:ind w:firstLine="709"/>
        <w:jc w:val="center"/>
        <w:rPr>
          <w:rFonts w:ascii="Sylfaen" w:hAnsi="Sylfaen" w:cs="Sylfaen"/>
          <w:color w:val="000000"/>
          <w:lang w:val="ka-GE" w:eastAsia="ka-GE"/>
        </w:rPr>
      </w:pPr>
    </w:p>
    <w:p w14:paraId="6189EE70" w14:textId="77777777" w:rsidR="00000000" w:rsidRDefault="00EB520B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85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განმარტება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8D204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ტერმინებს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581AD76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აზარტული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000000"/>
          <w:lang w:val="ka-GE" w:eastAsia="ka-GE"/>
        </w:rPr>
        <w:t>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8C6149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აზარტული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211732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მეუღლე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შვილი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მუდმივად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მცხოვრე</w:t>
      </w:r>
      <w:r>
        <w:rPr>
          <w:rFonts w:ascii="Sylfaen" w:eastAsia="Times New Roman" w:hAnsi="Sylfaen" w:cs="Sylfaen"/>
          <w:color w:val="000000"/>
          <w:lang w:val="ka-GE" w:eastAsia="ka-GE"/>
        </w:rPr>
        <w:t>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27A4CE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58E5B95A" w14:textId="77777777" w:rsidR="00000000" w:rsidRDefault="00EB520B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86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მიმართვა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04845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აზარტული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855E4D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2398AF1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1493F7AD" w14:textId="77777777" w:rsidR="00000000" w:rsidRDefault="00EB520B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87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გადაწყვეტა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915D3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2B12D97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422EDF4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საიდენტ</w:t>
      </w:r>
      <w:r>
        <w:rPr>
          <w:rFonts w:ascii="Sylfaen" w:eastAsia="Times New Roman" w:hAnsi="Sylfaen" w:cs="Sylfaen"/>
          <w:color w:val="000000"/>
          <w:lang w:val="ka-GE" w:eastAsia="ka-GE"/>
        </w:rPr>
        <w:t>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გვარს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ტელეფონის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მობილური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ტელეფონის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1B39B14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შესაყვანი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საიდენტიფიკაცი</w:t>
      </w: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გვარს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ტელეფონის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მობილური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ტელეფონის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მისამართს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0F534AB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შესაყ</w:t>
      </w:r>
      <w:r>
        <w:rPr>
          <w:rFonts w:ascii="Sylfaen" w:eastAsia="Times New Roman" w:hAnsi="Sylfaen" w:cs="Sylfaen"/>
          <w:color w:val="000000"/>
          <w:lang w:val="ka-GE" w:eastAsia="ka-GE"/>
        </w:rPr>
        <w:t>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ურთიერთკავშირის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964FD8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კონკრეტულ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ფაქტებსა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ამყარებს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25E2737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1132B4A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0770AC93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899432C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AB2923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F9F969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861775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6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E2B7BC6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ნცხადებისა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53845D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დაჰკითხოს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ADC9DD4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C9F9B7D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21D0392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გარემოებებით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სიმძიმეს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მიყენებულ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E1EC6F0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2DC2C94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შედგე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4B10F80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7AC5F64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AD45A8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შესაყვანი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FA155F6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B6BC0AC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FCB352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აღუსრულებლობის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1C36C52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11F3405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51B806E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B1AD9EB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შესაყვან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0270409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73D283E4" w14:textId="77777777" w:rsidR="00000000" w:rsidRDefault="00EB520B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88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გასაჩივრება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1AABA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>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შეიტანება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გამომცემ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უგზავნის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03713A3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2BF90718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0B91E403" w14:textId="77777777" w:rsidR="00000000" w:rsidRDefault="00EB520B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89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სიიდან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ვადაზ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ადრე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წესი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E4F4B8" w14:textId="77777777" w:rsidR="00000000" w:rsidRDefault="00EB520B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87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ოთხოვნათა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გამომცემ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დამოკიდებულ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88D286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</w:t>
      </w:r>
      <w:r>
        <w:rPr>
          <w:rFonts w:ascii="Sylfaen" w:eastAsia="Times New Roman" w:hAnsi="Sylfaen" w:cs="Sylfaen"/>
          <w:color w:val="000000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A55123F" w14:textId="77777777" w:rsidR="00000000" w:rsidRDefault="00EB520B">
      <w:pPr>
        <w:ind w:firstLine="709"/>
        <w:jc w:val="center"/>
        <w:rPr>
          <w:rFonts w:ascii="Sylfaen" w:hAnsi="Sylfaen" w:cs="Sylfaen"/>
          <w:lang w:val="ka-GE" w:eastAsia="ka-GE"/>
        </w:rPr>
      </w:pPr>
    </w:p>
    <w:p w14:paraId="5CA9F89D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23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B3974B" w14:textId="77777777" w:rsidR="00000000" w:rsidRDefault="00EB520B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27C0068B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90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C7C45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C4CA4C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691AD6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B5786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5D894D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0D27690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51B3B5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0C162C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F87B2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98C2A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718CA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A2E2E7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B9B43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42ACA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3E5FE8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631B1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12760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>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47BBD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მოვაჭრეს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FF2A1B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2FF54AF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93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ბოლოო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606F40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98D47F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1CFBB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F113FD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92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98A47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E9E449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6E79ECF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24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C44051" w14:textId="77777777" w:rsidR="00000000" w:rsidRDefault="00EB520B">
      <w:pPr>
        <w:jc w:val="center"/>
        <w:rPr>
          <w:rFonts w:ascii="Sylfaen" w:hAnsi="Sylfaen" w:cs="Sylfaen"/>
          <w:lang w:val="ka-GE" w:eastAsia="ka-GE"/>
        </w:rPr>
      </w:pPr>
    </w:p>
    <w:p w14:paraId="09E44A75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94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</w:t>
      </w:r>
      <w:r>
        <w:rPr>
          <w:rFonts w:ascii="Sylfaen" w:eastAsia="Times New Roman" w:hAnsi="Sylfaen" w:cs="Sylfaen"/>
          <w:b/>
          <w:bCs/>
          <w:lang w:val="ka-GE" w:eastAsia="ka-GE"/>
        </w:rPr>
        <w:t>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09149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568A805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B02B19D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64C028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2C9C7E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7C5F12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9581273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96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მოვაჭრის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C8A89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მოვაჭრი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74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6F9328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14:paraId="011528D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</w:p>
    <w:p w14:paraId="23CB790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ინსტანციის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</w:p>
    <w:p w14:paraId="4FEE9D44" w14:textId="77777777" w:rsidR="00000000" w:rsidRDefault="00EB520B">
      <w:pPr>
        <w:pStyle w:val="Normal0"/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left="3060" w:hanging="234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101426FD" w14:textId="77777777" w:rsidR="00000000" w:rsidRDefault="00EB520B">
      <w:pPr>
        <w:pStyle w:val="Normal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(24.06.2005.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287BA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1C4A9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65B6F4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ოტანისათვის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28886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5198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705C87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3E91A8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ACADC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B9460B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505FF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7E97B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8F338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B89908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3D3C3B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E07137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</w:p>
    <w:p w14:paraId="4082EF4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14:paraId="7A23882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2C4EC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ED75B7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აღიარებითი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</w:t>
      </w:r>
    </w:p>
    <w:p w14:paraId="26DC09D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273616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6C07B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705E1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D60F7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1B245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4ED41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2C053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20D1276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განსჯად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E0C5F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17C67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არაგანსჯად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25710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A6D594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005F24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169)</w:t>
      </w:r>
    </w:p>
    <w:p w14:paraId="5F2D25B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XXVI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0D1B6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932)</w:t>
      </w:r>
    </w:p>
    <w:p w14:paraId="2BE1E9A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</w:t>
      </w:r>
      <w:r>
        <w:rPr>
          <w:rFonts w:ascii="Sylfaen" w:eastAsia="Times New Roman" w:hAnsi="Sylfaen" w:cs="Sylfaen"/>
          <w:lang w:val="ka-GE" w:eastAsia="ka-GE"/>
        </w:rPr>
        <w:t>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CEA43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67D6F19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განმწესრიგებელი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1BEBA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განმწესრიგებელ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B2B0EE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E85D9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5BF66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0880E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45A2D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85D1A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8C9A81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</w:p>
    <w:p w14:paraId="0B41ACA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</w:t>
      </w:r>
      <w:r>
        <w:rPr>
          <w:rFonts w:ascii="Sylfaen" w:eastAsia="Times New Roman" w:hAnsi="Sylfaen" w:cs="Sylfaen"/>
          <w:lang w:val="ka-GE" w:eastAsia="ka-GE"/>
        </w:rPr>
        <w:t>წრებლად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89750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15AAE9C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950)</w:t>
      </w:r>
    </w:p>
    <w:p w14:paraId="4EE96B44" w14:textId="77777777" w:rsidR="00000000" w:rsidRDefault="00EB520B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BC4EC50" w14:textId="77777777" w:rsidR="00000000" w:rsidRDefault="00EB520B">
      <w:pPr>
        <w:tabs>
          <w:tab w:val="left" w:pos="15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AAA661" w14:textId="77777777" w:rsidR="00000000" w:rsidRDefault="00EB520B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უწყვეტლად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BDD80A" w14:textId="77777777" w:rsidR="00000000" w:rsidRDefault="00EB520B">
      <w:pPr>
        <w:pStyle w:val="CommentText"/>
        <w:spacing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lang w:val="ka-GE" w:eastAsia="ka-GE"/>
        </w:rPr>
        <w:t xml:space="preserve">№5407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315DAC3" w14:textId="77777777" w:rsidR="00000000" w:rsidRDefault="00EB520B">
      <w:pPr>
        <w:pStyle w:val="CommentText"/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765098" w14:textId="77777777" w:rsidR="00000000" w:rsidRDefault="00EB520B">
      <w:pPr>
        <w:pStyle w:val="CommentText"/>
        <w:spacing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lang w:val="ka-GE" w:eastAsia="ka-GE"/>
        </w:rPr>
        <w:t xml:space="preserve">№5407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FEA452" w14:textId="77777777" w:rsidR="00000000" w:rsidRDefault="00EB520B">
      <w:pPr>
        <w:pStyle w:val="CommentText"/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F2B41C" w14:textId="77777777" w:rsidR="00000000" w:rsidRDefault="00EB520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5F4533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92A266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</w:p>
    <w:p w14:paraId="5110E03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</w:p>
    <w:p w14:paraId="0F7675C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91E87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E8F7FB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შეამოკლო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232D3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8AE82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FA0BF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შეუმოკლოს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A9179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DFA92B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ასრულებს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დაჩქარების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20DB12F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შებოჭილი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ფორმულირებით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ტრანსფორმირებაში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72F56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83C62CE" w14:textId="77777777" w:rsidR="00000000" w:rsidRDefault="00EB520B">
      <w:pPr>
        <w:pStyle w:val="Normal0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FA7472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60DC6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1F57C8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1B7C1C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90DA1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0C4B9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BC135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3F527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4A7E5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№5656)</w:t>
      </w:r>
    </w:p>
    <w:p w14:paraId="6DDE69E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92DFD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აღძვრამდეც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A2629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AC539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102F9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FF466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3C588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81DD41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5F53E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3225F9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BA172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617BB5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8000"/>
          <w:u w:val="single"/>
          <w:lang w:val="ka-GE" w:eastAsia="ka-GE"/>
        </w:rPr>
      </w:pPr>
    </w:p>
    <w:p w14:paraId="177BCA7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12C50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021D147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A766F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26BA2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5BFDF2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</w:t>
      </w:r>
      <w:r>
        <w:rPr>
          <w:rFonts w:ascii="Sylfaen" w:eastAsia="Times New Roman" w:hAnsi="Sylfaen" w:cs="Sylfaen"/>
          <w:b/>
          <w:bCs/>
          <w:lang w:val="ka-GE" w:eastAsia="ka-GE"/>
        </w:rPr>
        <w:t>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E0C07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შეეშლება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უპირველეს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44AB9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786EB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653C43A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</w:t>
      </w:r>
      <w:r>
        <w:rPr>
          <w:rFonts w:ascii="Sylfaen" w:eastAsia="Times New Roman" w:hAnsi="Sylfaen" w:cs="Sylfaen"/>
          <w:b/>
          <w:bCs/>
          <w:lang w:val="ka-GE" w:eastAsia="ka-GE"/>
        </w:rPr>
        <w:t>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</w:p>
    <w:p w14:paraId="53FC9AC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სარჩელთან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</w:p>
    <w:p w14:paraId="1CCAFC8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472D1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98FDC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</w:t>
      </w:r>
      <w:r>
        <w:rPr>
          <w:rFonts w:ascii="Sylfaen" w:eastAsia="Times New Roman" w:hAnsi="Sylfaen" w:cs="Sylfaen"/>
          <w:lang w:val="ka-GE" w:eastAsia="ka-GE"/>
        </w:rPr>
        <w:t>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4DA1C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გადაუწყვეტლად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C431B6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№5656)</w:t>
      </w:r>
    </w:p>
    <w:p w14:paraId="457EA09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5E3DC2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82BF4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7FF1F11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</w:t>
      </w:r>
      <w:r>
        <w:rPr>
          <w:rFonts w:ascii="Sylfaen" w:eastAsia="Times New Roman" w:hAnsi="Sylfaen" w:cs="Sylfaen"/>
          <w:b/>
          <w:bCs/>
          <w:lang w:val="ka-GE" w:eastAsia="ka-GE"/>
        </w:rPr>
        <w:t>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BA224A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C280A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</w:t>
      </w:r>
      <w:r>
        <w:rPr>
          <w:rFonts w:ascii="Sylfaen" w:eastAsia="Times New Roman" w:hAnsi="Sylfaen" w:cs="Sylfaen"/>
          <w:lang w:val="ka-GE" w:eastAsia="ka-GE"/>
        </w:rPr>
        <w:t>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CF0FD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49F7E4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8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BC351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04DC89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316024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14:paraId="1E62566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აპელაცია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კასაცია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განახლება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04.05.2010. №</w:t>
      </w:r>
      <w:r>
        <w:rPr>
          <w:rFonts w:ascii="Sylfaen" w:hAnsi="Sylfaen" w:cs="Sylfaen"/>
          <w:sz w:val="20"/>
          <w:szCs w:val="20"/>
          <w:lang w:val="ka-GE" w:eastAsia="ka-GE"/>
        </w:rPr>
        <w:t>3046)</w:t>
      </w:r>
    </w:p>
    <w:p w14:paraId="3D9A7E5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6AEED62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დასაშვებობა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99A519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eastAsia="Times New Roman" w:hAnsi="Sylfaen" w:cs="Sylfaen"/>
          <w:lang w:val="ka-GE" w:eastAsia="ka-GE"/>
        </w:rPr>
        <w:t>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5FACB1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</w:p>
    <w:p w14:paraId="4D70B86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აწყვეტილებებზე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85F006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A0AB4A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D8379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D9392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7267D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063EF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AAEC8B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413D4E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D9A4A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8DF01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41356C" w14:textId="77777777" w:rsidR="00000000" w:rsidRDefault="00EB520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VII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62626"/>
          <w:lang w:val="ka-GE" w:eastAsia="ka-GE"/>
        </w:rPr>
        <w:t xml:space="preserve"> </w:t>
      </w:r>
    </w:p>
    <w:p w14:paraId="3DAB332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VII</w:t>
      </w:r>
      <w:r>
        <w:rPr>
          <w:rFonts w:ascii="Sylfaen" w:hAnsi="Sylfaen" w:cs="Sylfaen"/>
          <w:position w:val="12"/>
          <w:lang w:val="ka-GE" w:eastAsia="ka-GE"/>
        </w:rPr>
        <w:t>21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D5F42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</w:p>
    <w:p w14:paraId="0A0435B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E8D7423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აშკარაა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394-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3AD4791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მოპასუხემ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9F723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62626"/>
          <w:lang w:val="ka-GE" w:eastAsia="ka-GE"/>
        </w:rPr>
        <w:t xml:space="preserve"> </w:t>
      </w:r>
      <w:r>
        <w:rPr>
          <w:rFonts w:ascii="Sylfaen" w:hAnsi="Sylfaen" w:cs="Sylfaen"/>
          <w:color w:val="262626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№2036)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</w:t>
      </w:r>
    </w:p>
    <w:p w14:paraId="54EEBC5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BD480D" w14:textId="77777777" w:rsidR="00000000" w:rsidRDefault="00EB520B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 xml:space="preserve"> 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კასატორი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81F5C3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9BE07E9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A428031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3C85BC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E33E0A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ემოქმედა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CFB6B5" w14:textId="77777777" w:rsidR="00000000" w:rsidRDefault="00EB520B">
      <w:pPr>
        <w:tabs>
          <w:tab w:val="left" w:pos="918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პრეცედენტულ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A13CFB" w14:textId="77777777" w:rsidR="00000000" w:rsidRDefault="00EB520B">
      <w:pPr>
        <w:tabs>
          <w:tab w:val="left" w:pos="918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AD5381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5670)</w:t>
      </w:r>
    </w:p>
    <w:p w14:paraId="73697266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საკონსულტ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569AAF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14:paraId="2878E725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48396D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CFF34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ჩაებან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B494C0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14:paraId="38BB7F2A" w14:textId="77777777" w:rsidR="00000000" w:rsidRDefault="00EB52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ახლად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აღმოჩენილ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განახლების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3046)</w:t>
      </w:r>
    </w:p>
    <w:p w14:paraId="0C0A39F0" w14:textId="77777777" w:rsidR="00000000" w:rsidRDefault="00EB52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5D713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ECC702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43F7F5C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9C395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color w:val="339966"/>
          <w:u w:val="single"/>
          <w:lang w:val="ka-GE" w:eastAsia="ka-GE"/>
        </w:rPr>
      </w:pPr>
    </w:p>
    <w:p w14:paraId="7651AAD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13857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F523F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728C5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7F6B0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C39E1EE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4307)</w:t>
      </w:r>
    </w:p>
    <w:p w14:paraId="639D4100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D3792A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DC03C5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89694C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993C16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A2E9AA" w14:textId="77777777" w:rsidR="00000000" w:rsidRDefault="00EB520B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EAF82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3E9807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5B36A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2133)</w:t>
      </w:r>
    </w:p>
    <w:p w14:paraId="0E4CBD60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14:paraId="3109C66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4214)</w:t>
      </w:r>
    </w:p>
    <w:p w14:paraId="5F0CE53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0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0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C21E4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E0FBB6C" w14:textId="77777777" w:rsidR="00000000" w:rsidRDefault="00EB5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3978)</w:t>
      </w:r>
    </w:p>
    <w:p w14:paraId="0C95D1D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</w:t>
      </w:r>
      <w:r>
        <w:rPr>
          <w:rFonts w:ascii="Sylfaen" w:eastAsia="Times New Roman" w:hAnsi="Sylfaen" w:cs="Sylfaen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A0C487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34A0668E" w14:textId="77777777" w:rsidR="00000000" w:rsidRDefault="00EB520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5013)</w:t>
      </w:r>
    </w:p>
    <w:p w14:paraId="088B2490" w14:textId="77777777" w:rsidR="00000000" w:rsidRDefault="00EB520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066D05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91484F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28FE355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381)</w:t>
      </w:r>
    </w:p>
    <w:p w14:paraId="3510E52F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ჰორიზონტი</w:t>
      </w:r>
      <w:r>
        <w:rPr>
          <w:rFonts w:ascii="Sylfaen" w:eastAsia="Times New Roman" w:hAnsi="Sylfaen" w:cs="Sylfaen"/>
          <w:lang w:val="ka-GE" w:eastAsia="ka-GE"/>
        </w:rPr>
        <w:t xml:space="preserve"> 2020 –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(2014–</w:t>
      </w:r>
      <w:r>
        <w:rPr>
          <w:rFonts w:ascii="Sylfaen" w:eastAsia="Times New Roman" w:hAnsi="Sylfaen" w:cs="Sylfaen"/>
          <w:lang w:val="ka-GE" w:eastAsia="ka-GE"/>
        </w:rPr>
        <w:t xml:space="preserve">2020)“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35037B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60D3637E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9CC280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DE674B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2D63F8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60CBA7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71A61A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</w:t>
      </w:r>
      <w:r>
        <w:rPr>
          <w:rFonts w:ascii="Sylfaen" w:eastAsia="Times New Roman" w:hAnsi="Sylfaen" w:cs="Sylfaen"/>
          <w:lang w:val="ka-GE" w:eastAsia="ka-GE"/>
        </w:rPr>
        <w:t>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FE0485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002A53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647AFC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CEDE4D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5633181F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3149B0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E4920B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C3972D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38B5CDC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მიქცევ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381)</w:t>
      </w:r>
    </w:p>
    <w:p w14:paraId="347630A6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</w:t>
      </w:r>
      <w:r>
        <w:rPr>
          <w:rFonts w:ascii="Sylfaen" w:eastAsia="Times New Roman" w:hAnsi="Sylfaen" w:cs="Sylfaen"/>
          <w:lang w:val="ka-GE" w:eastAsia="ka-GE"/>
        </w:rPr>
        <w:t>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352A25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9E9F1D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4AF4EE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A2F652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3D099E8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381)</w:t>
      </w:r>
    </w:p>
    <w:p w14:paraId="34AD2542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</w:t>
      </w:r>
      <w:r>
        <w:rPr>
          <w:rFonts w:ascii="Sylfaen" w:eastAsia="Times New Roman" w:hAnsi="Sylfaen" w:cs="Sylfaen"/>
          <w:lang w:val="ka-GE" w:eastAsia="ka-GE"/>
        </w:rPr>
        <w:t>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7B35DB" w14:textId="77777777" w:rsidR="00000000" w:rsidRDefault="00EB520B">
      <w:pPr>
        <w:tabs>
          <w:tab w:val="left" w:pos="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CE0D7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35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E67DB1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270E0BE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 </w:t>
      </w:r>
    </w:p>
    <w:p w14:paraId="1F6AB304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(29.12.2006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4214)</w:t>
      </w:r>
    </w:p>
    <w:p w14:paraId="5B6259B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6717F92C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4214)</w:t>
      </w:r>
    </w:p>
    <w:p w14:paraId="1DBF0253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C8EEDD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E805D6B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</w:t>
      </w: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14:paraId="6D8C902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</w:p>
    <w:p w14:paraId="44826662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599E852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673B48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2352 -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6059F446" w14:textId="77777777" w:rsidR="00000000" w:rsidRDefault="00EB52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520B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F22E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tabs>
        <w:tab w:val="left" w:pos="1080"/>
      </w:tabs>
      <w:spacing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customStyle="1" w:styleId="muxlixml">
    <w:name w:val="muxli_xml"/>
    <w:basedOn w:val="abzacixml"/>
    <w:uiPriority w:val="99"/>
    <w:pPr>
      <w:keepNext/>
      <w:keepLines/>
      <w:spacing w:before="240" w:line="240" w:lineRule="exact"/>
      <w:ind w:left="850" w:hanging="850"/>
      <w:jc w:val="left"/>
    </w:pPr>
    <w:rPr>
      <w:b/>
      <w:bCs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color w:val="000000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muxlixml0">
    <w:name w:val="muxlixml"/>
    <w:basedOn w:val="Normal"/>
    <w:uiPriority w:val="99"/>
    <w:pPr>
      <w:widowControl/>
      <w:spacing w:before="100" w:after="100"/>
    </w:p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8"/>
      <w:szCs w:val="2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index.php?option=com_ldmssearch&amp;view=docView&amp;id=16492&amp;lang=ge" TargetMode="External"/><Relationship Id="rId5" Type="http://schemas.openxmlformats.org/officeDocument/2006/relationships/hyperlink" Target="https://matsne.gov.ge/index.php?option=com_ldmssearch&amp;view=docView&amp;id=16492&amp;lang=ge" TargetMode="External"/><Relationship Id="rId4" Type="http://schemas.openxmlformats.org/officeDocument/2006/relationships/hyperlink" Target="https://matsne.gov.ge/index.php?option=com_ldmssearch&amp;view=docView&amp;id=26422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28718</Words>
  <Characters>163693</Characters>
  <Application>Microsoft Office Word</Application>
  <DocSecurity>0</DocSecurity>
  <Lines>1364</Lines>
  <Paragraphs>384</Paragraphs>
  <ScaleCrop>false</ScaleCrop>
  <Company/>
  <LinksUpToDate>false</LinksUpToDate>
  <CharactersWithSpaces>192027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