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77D8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0449691F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0F5280F6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სიტყვისა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და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გამოხატვის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თავისუფლების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14:paraId="6B2A27C5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B449891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სიტყვისა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გამოხატვის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საკანონმდებლო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მაცნე</w:t>
      </w:r>
      <w:r>
        <w:rPr>
          <w:rFonts w:ascii="Sylfaen" w:hAnsi="Sylfaen" w:cs="Sylfaen"/>
          <w:sz w:val="24"/>
          <w:szCs w:val="24"/>
        </w:rPr>
        <w:t>, №</w:t>
      </w:r>
      <w:r>
        <w:rPr>
          <w:rFonts w:ascii="Sylfaen" w:hAnsi="Sylfaen" w:cs="Sylfaen"/>
          <w:sz w:val="24"/>
          <w:szCs w:val="24"/>
        </w:rPr>
        <w:t xml:space="preserve">19, 15.07.2004,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84)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ქვეპუნქტი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219DD103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ი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 – „</w:t>
      </w:r>
      <w:r>
        <w:rPr>
          <w:rFonts w:ascii="Sylfaen" w:hAnsi="Sylfaen" w:cs="Sylfaen"/>
          <w:sz w:val="24"/>
          <w:szCs w:val="24"/>
        </w:rPr>
        <w:t>საჯარო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დაწესებულებაში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ინტერესთა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შეუთავსებლობისა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კორუფციის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თანამდებობის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გად</w:t>
      </w:r>
      <w:r>
        <w:rPr>
          <w:rFonts w:ascii="Sylfaen" w:hAnsi="Sylfaen" w:cs="Sylfaen"/>
          <w:sz w:val="24"/>
          <w:szCs w:val="24"/>
        </w:rPr>
        <w:t>აწყვეტილება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აზრი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მნიშვნელოვან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გავლენას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ახდენს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ცხოვრებაზე</w:t>
      </w:r>
      <w:r>
        <w:rPr>
          <w:rFonts w:ascii="Sylfaen" w:hAnsi="Sylfaen" w:cs="Sylfaen"/>
          <w:sz w:val="24"/>
          <w:szCs w:val="24"/>
        </w:rPr>
        <w:t xml:space="preserve">; </w:t>
      </w:r>
      <w:r>
        <w:rPr>
          <w:rFonts w:ascii="Sylfaen" w:hAnsi="Sylfaen" w:cs="Sylfaen"/>
          <w:sz w:val="24"/>
          <w:szCs w:val="24"/>
        </w:rPr>
        <w:t>პირი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რომლისკენაც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გარკვეული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ქმედების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ცალკეულ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საკითხებთან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დაკავშირებით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მიმართულია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საზოგადოებრივი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ყურადღება</w:t>
      </w:r>
      <w:r>
        <w:rPr>
          <w:rFonts w:ascii="Sylfaen" w:hAnsi="Sylfaen" w:cs="Sylfaen"/>
          <w:sz w:val="24"/>
          <w:szCs w:val="24"/>
        </w:rPr>
        <w:t xml:space="preserve">;“. </w:t>
      </w:r>
    </w:p>
    <w:p w14:paraId="3E682DDE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</w:t>
      </w:r>
      <w:r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2017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1 </w:t>
      </w:r>
      <w:r>
        <w:rPr>
          <w:rFonts w:ascii="Sylfaen" w:hAnsi="Sylfaen" w:cs="Sylfaen"/>
          <w:sz w:val="24"/>
          <w:szCs w:val="24"/>
        </w:rPr>
        <w:t>ივლისიდან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</w:rPr>
        <w:t>(21.</w:t>
      </w:r>
      <w:r>
        <w:rPr>
          <w:rFonts w:ascii="Sylfaen" w:hAnsi="Sylfaen" w:cs="Sylfaen"/>
          <w:i/>
          <w:iCs/>
          <w:sz w:val="20"/>
          <w:szCs w:val="20"/>
        </w:rPr>
        <w:t>12.2016 N 154)</w:t>
      </w:r>
    </w:p>
    <w:p w14:paraId="3DB465F4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4CB82658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FA3DC9A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C52E998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73D84A67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27 </w:t>
      </w:r>
      <w:r>
        <w:rPr>
          <w:rFonts w:ascii="Sylfaen" w:hAnsi="Sylfaen" w:cs="Sylfaen"/>
          <w:sz w:val="24"/>
          <w:szCs w:val="24"/>
        </w:rPr>
        <w:t>ოქტომბერი</w:t>
      </w:r>
      <w:r>
        <w:rPr>
          <w:rFonts w:ascii="Sylfaen" w:hAnsi="Sylfaen" w:cs="Sylfaen"/>
          <w:sz w:val="24"/>
          <w:szCs w:val="24"/>
        </w:rPr>
        <w:t xml:space="preserve"> 2015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4BAB379F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N4379-I</w:t>
      </w:r>
      <w:r>
        <w:rPr>
          <w:rFonts w:ascii="Sylfaen" w:hAnsi="Sylfaen" w:cs="Sylfaen"/>
          <w:sz w:val="24"/>
          <w:szCs w:val="24"/>
        </w:rPr>
        <w:t>ს</w:t>
      </w:r>
    </w:p>
    <w:p w14:paraId="02819F50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p w14:paraId="41C97DA7" w14:textId="77777777" w:rsidR="00000000" w:rsidRDefault="00CC1D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1D90"/>
    <w:rsid w:val="00CC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65147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