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F17E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A6348C4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DEB4073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საგადასახადო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05144CEE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76D7EF12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ab/>
        <w:t>`„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№54, 12.10.2010,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343)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</w:t>
      </w:r>
      <w:r>
        <w:rPr>
          <w:rFonts w:ascii="Sylfaen" w:hAnsi="Sylfaen" w:cs="Sylfaen"/>
          <w:sz w:val="24"/>
          <w:szCs w:val="24"/>
        </w:rPr>
        <w:t>ქტი</w:t>
      </w:r>
      <w:r>
        <w:rPr>
          <w:rFonts w:ascii="Sylfaen" w:hAnsi="Sylfaen" w:cs="Sylfaen"/>
          <w:sz w:val="24"/>
          <w:szCs w:val="24"/>
        </w:rPr>
        <w:t>: (</w:t>
      </w:r>
      <w:r>
        <w:rPr>
          <w:rFonts w:ascii="Sylfaen" w:hAnsi="Sylfaen" w:cs="Sylfaen"/>
          <w:i/>
          <w:iCs/>
          <w:sz w:val="20"/>
          <w:szCs w:val="20"/>
        </w:rPr>
        <w:t>22.12.2016 N 195)</w:t>
      </w:r>
    </w:p>
    <w:p w14:paraId="54FB709C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>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გადასაცემად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მოცვლის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ფუნქციონირებისათვის</w:t>
      </w:r>
      <w:r>
        <w:rPr>
          <w:rFonts w:ascii="Sylfaen" w:hAnsi="Sylfaen" w:cs="Sylfaen"/>
          <w:sz w:val="24"/>
          <w:szCs w:val="24"/>
        </w:rPr>
        <w:t>;“.“.</w:t>
      </w:r>
    </w:p>
    <w:p w14:paraId="4D1C003D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6420FC2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F635905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15B02F6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B8D71CF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C53CEE4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6634DF9C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N4368-I</w:t>
      </w:r>
      <w:r>
        <w:rPr>
          <w:rFonts w:ascii="Sylfaen" w:hAnsi="Sylfaen" w:cs="Sylfaen"/>
          <w:sz w:val="24"/>
          <w:szCs w:val="24"/>
        </w:rPr>
        <w:t>ს</w:t>
      </w:r>
    </w:p>
    <w:p w14:paraId="15735B56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583A8CB" w14:textId="77777777" w:rsidR="00000000" w:rsidRDefault="0044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430F1"/>
    <w:rsid w:val="004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977D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