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B5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8"/>
        <w:jc w:val="right"/>
        <w:rPr>
          <w:rFonts w:ascii="Sylfaen" w:hAnsi="Sylfaen" w:cs="Sylfaen"/>
          <w:i/>
          <w:iCs/>
          <w:u w:val="single"/>
          <w:lang w:val="ka-GE" w:eastAsia="ka-GE"/>
        </w:rPr>
      </w:pP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center"/>
        <w:rPr>
          <w:rFonts w:ascii="Sylfaen" w:hAnsi="Sylfaen" w:cs="Sylfaen"/>
          <w:lang w:val="en-US"/>
        </w:rPr>
      </w:pP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ელექტრონული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დოკუმენტისა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ელექტრონული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სანდო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მომსახურების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rPr>
          <w:rFonts w:ascii="Sylfaen" w:hAnsi="Sylfaen" w:cs="Sylfaen"/>
          <w:lang w:val="en-US"/>
        </w:rPr>
      </w:pP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</w:t>
      </w:r>
      <w:r>
        <w:rPr>
          <w:rFonts w:ascii="Sylfaen" w:eastAsia="Times New Roman" w:hAnsi="Sylfaen" w:cs="Sylfaen"/>
          <w:lang w:val="en-US"/>
        </w:rPr>
        <w:t>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საფუძვლებს</w:t>
      </w:r>
      <w:r>
        <w:rPr>
          <w:rFonts w:ascii="Sylfaen" w:hAnsi="Sylfaen" w:cs="Sylfaen"/>
          <w:lang w:val="ka-GE" w:eastAsia="ka-GE"/>
        </w:rPr>
        <w:t xml:space="preserve">. 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ზღუდავს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</w:t>
      </w:r>
      <w:r>
        <w:rPr>
          <w:rFonts w:ascii="Sylfaen" w:eastAsia="Times New Roman" w:hAnsi="Sylfaen" w:cs="Sylfaen"/>
          <w:lang w:val="ka-GE" w:eastAsia="ka-GE"/>
        </w:rPr>
        <w:t>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ზღუდავს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გამოიყენონ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საიდუმლოებადაა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2. </w:t>
      </w:r>
      <w:r>
        <w:rPr>
          <w:rFonts w:ascii="Sylfaen" w:eastAsia="Times New Roman" w:hAnsi="Sylfaen" w:cs="Sylfaen"/>
          <w:lang w:val="ka-GE" w:eastAsia="ka-GE"/>
        </w:rPr>
        <w:t>ტერმინთა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განმარტება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</w:t>
      </w:r>
      <w:r>
        <w:rPr>
          <w:rFonts w:ascii="Sylfaen" w:eastAsia="Times New Roman" w:hAnsi="Sylfaen" w:cs="Sylfaen"/>
          <w:lang w:val="ka-GE" w:eastAsia="ka-GE"/>
        </w:rPr>
        <w:t>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ტერმინებს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ტექსტობრივი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ხმოვანი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ვიზუალური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აუდიოვიზუალური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ქაღალდის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</w:t>
      </w:r>
      <w:r>
        <w:rPr>
          <w:rFonts w:ascii="Sylfaen" w:eastAsia="Times New Roman" w:hAnsi="Sylfaen" w:cs="Sylfaen"/>
          <w:lang w:val="ka-GE" w:eastAsia="ka-GE"/>
        </w:rPr>
        <w:t>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ხელმომწერი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დამსმელი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ბინათმესაკუთრეთა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ამხანაგობას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ამხანაგობას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ლოგიკურად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უკავშირდე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ხელმოსაწერად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Style w:val="abzacixmlChar"/>
          <w:rFonts w:eastAsia="Times New Roman"/>
          <w:lang w:val="ka-GE" w:eastAsia="ka-GE"/>
        </w:rPr>
        <w:lastRenderedPageBreak/>
        <w:t>ვ</w:t>
      </w:r>
      <w:r>
        <w:rPr>
          <w:rStyle w:val="abzacixmlChar"/>
          <w:rFonts w:eastAsia="Times New Roman"/>
          <w:lang w:val="ka-GE" w:eastAsia="ka-GE"/>
        </w:rPr>
        <w:t xml:space="preserve">) </w:t>
      </w:r>
      <w:r>
        <w:rPr>
          <w:rStyle w:val="abzacixmlChar"/>
          <w:rFonts w:eastAsia="Times New Roman"/>
          <w:lang w:val="ka-GE" w:eastAsia="ka-GE"/>
        </w:rPr>
        <w:t>ელექტრონული</w:t>
      </w:r>
      <w:r>
        <w:rPr>
          <w:rStyle w:val="abzacixmlChar"/>
          <w:rFonts w:eastAsia="Times New Roman"/>
          <w:lang w:val="ka-GE" w:eastAsia="ka-GE"/>
        </w:rPr>
        <w:t xml:space="preserve"> </w:t>
      </w:r>
      <w:r>
        <w:rPr>
          <w:rStyle w:val="abzacixmlChar"/>
          <w:rFonts w:eastAsia="Times New Roman"/>
          <w:lang w:val="ka-GE" w:eastAsia="ka-GE"/>
        </w:rPr>
        <w:t>შტამპი</w:t>
      </w:r>
      <w:r>
        <w:rPr>
          <w:rStyle w:val="abzacixmlChar"/>
          <w:rFonts w:eastAsia="Times New Roman"/>
          <w:lang w:val="ka-GE" w:eastAsia="ka-GE"/>
        </w:rPr>
        <w:t xml:space="preserve"> –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ლოგიკურად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წარმომავლობის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სისწ</w:t>
      </w:r>
      <w:r>
        <w:rPr>
          <w:rFonts w:ascii="Sylfaen" w:eastAsia="Times New Roman" w:hAnsi="Sylfaen" w:cs="Sylfaen"/>
          <w:lang w:val="ka-GE" w:eastAsia="ka-GE"/>
        </w:rPr>
        <w:t>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დასადასტურებლად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შესამოწმებლად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</w:t>
      </w:r>
      <w:r>
        <w:rPr>
          <w:rFonts w:ascii="Sylfaen" w:eastAsia="Times New Roman" w:hAnsi="Sylfaen" w:cs="Sylfaen"/>
          <w:lang w:val="ka-GE" w:eastAsia="ka-GE"/>
        </w:rPr>
        <w:t>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უნიკალური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ხელმომწერი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შესაქმნელად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იყენებს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 – </w:t>
      </w:r>
      <w:r>
        <w:rPr>
          <w:rFonts w:ascii="Sylfaen" w:eastAsia="Times New Roman" w:hAnsi="Sylfaen" w:cs="Sylfaen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</w:t>
      </w:r>
      <w:r>
        <w:rPr>
          <w:rFonts w:ascii="Sylfaen" w:eastAsia="Times New Roman" w:hAnsi="Sylfaen" w:cs="Sylfaen"/>
          <w:lang w:val="ka-GE" w:eastAsia="ka-GE"/>
        </w:rPr>
        <w:t>იობა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შესაქმნელად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უნიკალური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ხელმომწე</w:t>
      </w:r>
      <w:r>
        <w:rPr>
          <w:rFonts w:ascii="Sylfaen" w:eastAsia="Times New Roman" w:hAnsi="Sylfaen" w:cs="Sylfaen"/>
          <w:lang w:val="ka-GE" w:eastAsia="ka-GE"/>
        </w:rPr>
        <w:t>რთან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დამსმელთან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აკავშირებს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ხელმომწერის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ფსევდონიმს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დამსმელის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Style w:val="abzacixmlChar"/>
          <w:rFonts w:eastAsia="Times New Roman"/>
          <w:lang w:val="ka-GE" w:eastAsia="ka-GE"/>
        </w:rPr>
      </w:pPr>
      <w:r>
        <w:rPr>
          <w:rStyle w:val="abzacixmlChar"/>
          <w:rFonts w:eastAsia="Times New Roman"/>
          <w:lang w:val="ka-GE" w:eastAsia="ka-GE"/>
        </w:rPr>
        <w:t>ლ</w:t>
      </w:r>
      <w:r>
        <w:rPr>
          <w:rStyle w:val="abzacixmlChar"/>
          <w:rFonts w:eastAsia="Times New Roman"/>
          <w:lang w:val="ka-GE" w:eastAsia="ka-GE"/>
        </w:rPr>
        <w:t xml:space="preserve">) </w:t>
      </w:r>
      <w:r>
        <w:rPr>
          <w:rStyle w:val="abzacixmlChar"/>
          <w:rFonts w:eastAsia="Times New Roman"/>
          <w:lang w:val="ka-GE" w:eastAsia="ka-GE"/>
        </w:rPr>
        <w:t>განვითარებული</w:t>
      </w:r>
      <w:r>
        <w:rPr>
          <w:rStyle w:val="abzacixmlChar"/>
          <w:rFonts w:eastAsia="Times New Roman"/>
          <w:lang w:val="ka-GE" w:eastAsia="ka-GE"/>
        </w:rPr>
        <w:t xml:space="preserve"> </w:t>
      </w:r>
      <w:r>
        <w:rPr>
          <w:rStyle w:val="abzacixmlChar"/>
          <w:rFonts w:eastAsia="Times New Roman"/>
          <w:lang w:val="ka-GE" w:eastAsia="ka-GE"/>
        </w:rPr>
        <w:t>ელექტრონული</w:t>
      </w:r>
      <w:r>
        <w:rPr>
          <w:rStyle w:val="abzacixmlChar"/>
          <w:rFonts w:eastAsia="Times New Roman"/>
          <w:lang w:val="ka-GE" w:eastAsia="ka-GE"/>
        </w:rPr>
        <w:t xml:space="preserve"> </w:t>
      </w:r>
      <w:r>
        <w:rPr>
          <w:rStyle w:val="abzacixmlChar"/>
          <w:rFonts w:eastAsia="Times New Roman"/>
          <w:lang w:val="ka-GE" w:eastAsia="ka-GE"/>
        </w:rPr>
        <w:t>ხელმოწერა</w:t>
      </w:r>
      <w:r>
        <w:rPr>
          <w:rStyle w:val="abzacixmlChar"/>
          <w:rFonts w:eastAsia="Times New Roman"/>
          <w:lang w:val="ka-GE" w:eastAsia="ka-GE"/>
        </w:rPr>
        <w:t xml:space="preserve"> – </w:t>
      </w:r>
      <w:r>
        <w:rPr>
          <w:rStyle w:val="abzacixmlChar"/>
          <w:rFonts w:eastAsia="Times New Roman"/>
          <w:lang w:val="ka-GE" w:eastAsia="ka-GE"/>
        </w:rPr>
        <w:t>ელექტრონული</w:t>
      </w:r>
      <w:r>
        <w:rPr>
          <w:rStyle w:val="abzacixmlChar"/>
          <w:rFonts w:eastAsia="Times New Roman"/>
          <w:lang w:val="ka-GE" w:eastAsia="ka-GE"/>
        </w:rPr>
        <w:t xml:space="preserve"> </w:t>
      </w:r>
      <w:r>
        <w:rPr>
          <w:rStyle w:val="abzacixmlChar"/>
          <w:rFonts w:eastAsia="Times New Roman"/>
          <w:lang w:val="ka-GE" w:eastAsia="ka-GE"/>
        </w:rPr>
        <w:t>ხელმოწერა</w:t>
      </w:r>
      <w:r>
        <w:rPr>
          <w:rStyle w:val="abzacixmlChar"/>
          <w:rFonts w:eastAsia="Times New Roman"/>
          <w:lang w:val="ka-GE" w:eastAsia="ka-GE"/>
        </w:rPr>
        <w:t xml:space="preserve">, </w:t>
      </w:r>
      <w:r>
        <w:rPr>
          <w:rStyle w:val="abzacixmlChar"/>
          <w:rFonts w:eastAsia="Times New Roman"/>
          <w:lang w:val="ka-GE" w:eastAsia="ka-GE"/>
        </w:rPr>
        <w:t>რო</w:t>
      </w:r>
      <w:r>
        <w:rPr>
          <w:rStyle w:val="abzacixmlChar"/>
          <w:rFonts w:eastAsia="Times New Roman"/>
          <w:lang w:val="ka-GE" w:eastAsia="ka-GE"/>
        </w:rPr>
        <w:t>მელიც</w:t>
      </w:r>
      <w:r>
        <w:rPr>
          <w:rStyle w:val="abzacixmlChar"/>
          <w:rFonts w:eastAsia="Times New Roman"/>
          <w:lang w:val="ka-GE" w:eastAsia="ka-GE"/>
        </w:rPr>
        <w:t xml:space="preserve"> </w:t>
      </w:r>
      <w:r>
        <w:rPr>
          <w:rStyle w:val="abzacixmlChar"/>
          <w:rFonts w:eastAsia="Times New Roman"/>
          <w:lang w:val="ka-GE" w:eastAsia="ka-GE"/>
        </w:rPr>
        <w:t>აკმაყოფილებს</w:t>
      </w:r>
      <w:r>
        <w:rPr>
          <w:rStyle w:val="abzacixmlChar"/>
          <w:rFonts w:eastAsia="Times New Roman"/>
          <w:lang w:val="ka-GE" w:eastAsia="ka-GE"/>
        </w:rPr>
        <w:t xml:space="preserve"> </w:t>
      </w:r>
      <w:r>
        <w:rPr>
          <w:rStyle w:val="abzacixmlChar"/>
          <w:rFonts w:eastAsia="Times New Roman"/>
          <w:lang w:val="ka-GE" w:eastAsia="ka-GE"/>
        </w:rPr>
        <w:t>შემდეგ</w:t>
      </w:r>
      <w:r>
        <w:rPr>
          <w:rStyle w:val="abzacixmlChar"/>
          <w:rFonts w:eastAsia="Times New Roman"/>
          <w:lang w:val="ka-GE" w:eastAsia="ka-GE"/>
        </w:rPr>
        <w:t xml:space="preserve"> </w:t>
      </w:r>
      <w:r>
        <w:rPr>
          <w:rStyle w:val="abzacixmlChar"/>
          <w:rFonts w:eastAsia="Times New Roman"/>
          <w:lang w:val="ka-GE" w:eastAsia="ka-GE"/>
        </w:rPr>
        <w:t>მოთხოვნებს</w:t>
      </w:r>
      <w:r>
        <w:rPr>
          <w:rStyle w:val="abzacixmlChar"/>
          <w:rFonts w:eastAsia="Times New Roman"/>
          <w:lang w:val="ka-GE" w:eastAsia="ka-GE"/>
        </w:rPr>
        <w:t>: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ხელმომწერთანაა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ხელმომწერის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ხელმომწერს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მტკიცე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წმუნებით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ერთპიროვნული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იძლევა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Style w:val="abzacixmlChar"/>
          <w:rFonts w:eastAsia="Times New Roman"/>
          <w:lang w:val="ka-GE" w:eastAsia="ka-GE"/>
        </w:rPr>
        <w:t>მ</w:t>
      </w:r>
      <w:r>
        <w:rPr>
          <w:rStyle w:val="abzacixmlChar"/>
          <w:rFonts w:eastAsia="Times New Roman"/>
          <w:lang w:val="ka-GE" w:eastAsia="ka-GE"/>
        </w:rPr>
        <w:t xml:space="preserve">) </w:t>
      </w:r>
      <w:r>
        <w:rPr>
          <w:rStyle w:val="abzacixmlChar"/>
          <w:rFonts w:eastAsia="Times New Roman"/>
          <w:lang w:val="ka-GE" w:eastAsia="ka-GE"/>
        </w:rPr>
        <w:t>კვალიფიციური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განვითარებული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ხელმოწერა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</w:t>
      </w:r>
      <w:r>
        <w:rPr>
          <w:rFonts w:ascii="Sylfaen" w:eastAsia="Times New Roman" w:hAnsi="Sylfaen" w:cs="Sylfaen"/>
          <w:lang w:val="ka-GE" w:eastAsia="ka-GE"/>
        </w:rPr>
        <w:t>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hAnsi="Sylfaen" w:cs="Sylfaen"/>
          <w:lang w:val="en-US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Style w:val="abzacixmlChar"/>
          <w:rFonts w:eastAsia="Times New Roman"/>
          <w:lang w:val="ka-GE" w:eastAsia="ka-GE"/>
        </w:rPr>
      </w:pPr>
      <w:r>
        <w:rPr>
          <w:rStyle w:val="abzacixmlChar"/>
          <w:rFonts w:eastAsia="Times New Roman"/>
          <w:lang w:val="ka-GE" w:eastAsia="ka-GE"/>
        </w:rPr>
        <w:t>ნ</w:t>
      </w:r>
      <w:r>
        <w:rPr>
          <w:rStyle w:val="abzacixmlChar"/>
          <w:rFonts w:eastAsia="Times New Roman"/>
          <w:lang w:val="ka-GE" w:eastAsia="ka-GE"/>
        </w:rPr>
        <w:t xml:space="preserve">) </w:t>
      </w:r>
      <w:r>
        <w:rPr>
          <w:rStyle w:val="abzacixmlChar"/>
          <w:rFonts w:eastAsia="Times New Roman"/>
          <w:lang w:val="ka-GE" w:eastAsia="ka-GE"/>
        </w:rPr>
        <w:t>განვითარებული</w:t>
      </w:r>
      <w:r>
        <w:rPr>
          <w:rStyle w:val="abzacixmlChar"/>
          <w:rFonts w:eastAsia="Times New Roman"/>
          <w:lang w:val="ka-GE" w:eastAsia="ka-GE"/>
        </w:rPr>
        <w:t xml:space="preserve"> </w:t>
      </w:r>
      <w:r>
        <w:rPr>
          <w:rStyle w:val="abzacixmlChar"/>
          <w:rFonts w:eastAsia="Times New Roman"/>
          <w:lang w:val="ka-GE" w:eastAsia="ka-GE"/>
        </w:rPr>
        <w:t>ელექტრონული</w:t>
      </w:r>
      <w:r>
        <w:rPr>
          <w:rStyle w:val="abzacixmlChar"/>
          <w:rFonts w:eastAsia="Times New Roman"/>
          <w:lang w:val="ka-GE" w:eastAsia="ka-GE"/>
        </w:rPr>
        <w:t xml:space="preserve"> </w:t>
      </w:r>
      <w:r>
        <w:rPr>
          <w:rStyle w:val="abzacixmlChar"/>
          <w:rFonts w:eastAsia="Times New Roman"/>
          <w:lang w:val="ka-GE" w:eastAsia="ka-GE"/>
        </w:rPr>
        <w:t>შტამპი</w:t>
      </w:r>
      <w:r>
        <w:rPr>
          <w:rStyle w:val="abzacixmlChar"/>
          <w:rFonts w:eastAsia="Times New Roman"/>
          <w:lang w:val="ka-GE" w:eastAsia="ka-GE"/>
        </w:rPr>
        <w:t xml:space="preserve"> – </w:t>
      </w:r>
      <w:r>
        <w:rPr>
          <w:rStyle w:val="abzacixmlChar"/>
          <w:rFonts w:eastAsia="Times New Roman"/>
          <w:lang w:val="ka-GE" w:eastAsia="ka-GE"/>
        </w:rPr>
        <w:t>ელექტრონული</w:t>
      </w:r>
      <w:r>
        <w:rPr>
          <w:rStyle w:val="abzacixmlChar"/>
          <w:rFonts w:eastAsia="Times New Roman"/>
          <w:lang w:val="ka-GE" w:eastAsia="ka-GE"/>
        </w:rPr>
        <w:t xml:space="preserve"> </w:t>
      </w:r>
      <w:r>
        <w:rPr>
          <w:rStyle w:val="abzacixmlChar"/>
          <w:rFonts w:eastAsia="Times New Roman"/>
          <w:lang w:val="ka-GE" w:eastAsia="ka-GE"/>
        </w:rPr>
        <w:t>შტამპი</w:t>
      </w:r>
      <w:r>
        <w:rPr>
          <w:rStyle w:val="abzacixmlChar"/>
          <w:rFonts w:eastAsia="Times New Roman"/>
          <w:lang w:val="ka-GE" w:eastAsia="ka-GE"/>
        </w:rPr>
        <w:t xml:space="preserve">, </w:t>
      </w:r>
      <w:r>
        <w:rPr>
          <w:rStyle w:val="abzacixmlChar"/>
          <w:rFonts w:eastAsia="Times New Roman"/>
          <w:lang w:val="ka-GE" w:eastAsia="ka-GE"/>
        </w:rPr>
        <w:t>რომელიც</w:t>
      </w:r>
      <w:r>
        <w:rPr>
          <w:rStyle w:val="abzacixmlChar"/>
          <w:rFonts w:eastAsia="Times New Roman"/>
          <w:lang w:val="ka-GE" w:eastAsia="ka-GE"/>
        </w:rPr>
        <w:t xml:space="preserve"> </w:t>
      </w:r>
      <w:r>
        <w:rPr>
          <w:rStyle w:val="abzacixmlChar"/>
          <w:rFonts w:eastAsia="Times New Roman"/>
          <w:lang w:val="ka-GE" w:eastAsia="ka-GE"/>
        </w:rPr>
        <w:t>აკმაყოფილებს</w:t>
      </w:r>
      <w:r>
        <w:rPr>
          <w:rStyle w:val="abzacixmlChar"/>
          <w:rFonts w:eastAsia="Times New Roman"/>
          <w:lang w:val="ka-GE" w:eastAsia="ka-GE"/>
        </w:rPr>
        <w:t xml:space="preserve"> </w:t>
      </w:r>
      <w:r>
        <w:rPr>
          <w:rStyle w:val="abzacixmlChar"/>
          <w:rFonts w:eastAsia="Times New Roman"/>
          <w:lang w:val="ka-GE" w:eastAsia="ka-GE"/>
        </w:rPr>
        <w:t>შემდეგ</w:t>
      </w:r>
      <w:r>
        <w:rPr>
          <w:rStyle w:val="abzacixmlChar"/>
          <w:rFonts w:eastAsia="Times New Roman"/>
          <w:lang w:val="ka-GE" w:eastAsia="ka-GE"/>
        </w:rPr>
        <w:t xml:space="preserve"> </w:t>
      </w:r>
      <w:r>
        <w:rPr>
          <w:rStyle w:val="abzacixmlChar"/>
          <w:rFonts w:eastAsia="Times New Roman"/>
          <w:lang w:val="ka-GE" w:eastAsia="ka-GE"/>
        </w:rPr>
        <w:t>მოთხოვნებს</w:t>
      </w:r>
      <w:r>
        <w:rPr>
          <w:rStyle w:val="abzacixmlChar"/>
          <w:rFonts w:eastAsia="Times New Roman"/>
          <w:lang w:val="ka-GE" w:eastAsia="ka-GE"/>
        </w:rPr>
        <w:t>: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დამსმელ</w:t>
      </w:r>
      <w:r>
        <w:rPr>
          <w:rFonts w:ascii="Sylfaen" w:eastAsia="Times New Roman" w:hAnsi="Sylfaen" w:cs="Sylfaen"/>
          <w:lang w:val="ka-GE" w:eastAsia="ka-GE"/>
        </w:rPr>
        <w:t>თანაა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დამსმელის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B5B7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დამსმელს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მტკიცე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რწმუნებით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Style w:val="abzacixmlChar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</w:t>
      </w:r>
      <w:r>
        <w:rPr>
          <w:rFonts w:ascii="Sylfaen" w:eastAsia="Times New Roman" w:hAnsi="Sylfaen" w:cs="Sylfaen"/>
          <w:lang w:val="ka-GE" w:eastAsia="ka-GE"/>
        </w:rPr>
        <w:t>დასმულ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იძლევა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Style w:val="abzacixmlChar"/>
          <w:rFonts w:eastAsia="Times New Roman"/>
          <w:lang w:val="ka-GE" w:eastAsia="ka-GE"/>
        </w:rPr>
        <w:lastRenderedPageBreak/>
        <w:t>ო</w:t>
      </w:r>
      <w:r>
        <w:rPr>
          <w:rStyle w:val="abzacixmlChar"/>
          <w:rFonts w:eastAsia="Times New Roman"/>
          <w:lang w:val="ka-GE" w:eastAsia="ka-GE"/>
        </w:rPr>
        <w:t xml:space="preserve">) </w:t>
      </w:r>
      <w:r>
        <w:rPr>
          <w:rStyle w:val="abzacixmlChar"/>
          <w:rFonts w:eastAsia="Times New Roman"/>
          <w:lang w:val="ka-GE" w:eastAsia="ka-GE"/>
        </w:rPr>
        <w:t>კვალიფიციური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განვითარებული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შტამპი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კვალიფიციურ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ხელმომწერს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დამსმელს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დუბლირება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შესაქმნელად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უნიკალურია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გამოყვანა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საიმედოდაა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გაყალბებისაგან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ხელმოსაწერი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შტამპდასასმელი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შეუშალოს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ხელმომწერთან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დამსმელთან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ხელმოწერამდე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დაკმაყოფილებულია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აღნიშვნა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აკავშირებს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დასადასტურებლად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აღნიშვნა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აღნიშვნა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შტამპის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დროის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აღნიშვნის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შექმნა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შემოწმება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ნამდვილობის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შენახვა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ნამდვილობის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</w:t>
      </w:r>
      <w:r>
        <w:rPr>
          <w:rFonts w:ascii="Sylfaen" w:eastAsia="Times New Roman" w:hAnsi="Sylfaen" w:cs="Sylfaen"/>
          <w:lang w:val="ka-GE" w:eastAsia="ka-GE"/>
        </w:rPr>
        <w:t>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შინაგანაწესი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ღ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მტკიცე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რწმუნება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ობიექტური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</w:t>
      </w:r>
      <w:r>
        <w:rPr>
          <w:rFonts w:ascii="Sylfaen" w:eastAsia="Times New Roman" w:hAnsi="Sylfaen" w:cs="Sylfaen"/>
          <w:lang w:val="ka-GE" w:eastAsia="ka-GE"/>
        </w:rPr>
        <w:t>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დასარწმუნებლად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ხელმომწერის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ერთპიროვნული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კვალიფიციურ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არმომავლობის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სისწორის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წარმომავლობა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უტყუარად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</w:t>
      </w:r>
      <w:r>
        <w:rPr>
          <w:rFonts w:ascii="Sylfaen" w:eastAsia="Times New Roman" w:hAnsi="Sylfaen" w:cs="Sylfaen"/>
          <w:lang w:val="ka-GE" w:eastAsia="ka-GE"/>
        </w:rPr>
        <w:t>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</w:t>
      </w:r>
      <w:r>
        <w:rPr>
          <w:rFonts w:ascii="Sylfaen" w:eastAsia="Times New Roman" w:hAnsi="Sylfaen" w:cs="Sylfaen"/>
          <w:lang w:val="ka-GE" w:eastAsia="ka-GE"/>
        </w:rPr>
        <w:t>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ერთეულებსა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ქვედანაყოფებსა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თუმცა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გამორიცხავს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</w:t>
      </w:r>
      <w:r>
        <w:rPr>
          <w:rFonts w:ascii="Sylfaen" w:eastAsia="Times New Roman" w:hAnsi="Sylfaen" w:cs="Sylfaen"/>
          <w:lang w:val="ka-GE" w:eastAsia="ka-GE"/>
        </w:rPr>
        <w:t>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ოკუმენტსა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კანონისგ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ორიგინალია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ამონაბეჭდი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</w:t>
      </w:r>
      <w:r>
        <w:rPr>
          <w:rFonts w:ascii="Sylfaen" w:eastAsia="Times New Roman" w:hAnsi="Sylfaen" w:cs="Sylfaen"/>
          <w:lang w:val="ka-GE" w:eastAsia="ka-GE"/>
        </w:rPr>
        <w:t>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ხელმოწერისთვის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4. 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ორიგინალის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5.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საზღაური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შეიმუშაოს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შინაგანაწესი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შინაგანაწესში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საშუალებებისა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საზღაურის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14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შინაგანაწესში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საიმედოობას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ავთენტიკურობის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გაყალბებისა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არასანქციონირებული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პირებისთვისაა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ჰყავდეს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ინციდენტების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</w:t>
      </w:r>
      <w:r>
        <w:rPr>
          <w:rFonts w:ascii="Sylfaen" w:eastAsia="Times New Roman" w:hAnsi="Sylfaen" w:cs="Sylfaen"/>
          <w:lang w:val="ka-GE" w:eastAsia="ka-GE"/>
        </w:rPr>
        <w:t>ნაზღაურებლად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შეიმუშაოს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უწყვეტობის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წინააღმდ</w:t>
      </w:r>
      <w:r>
        <w:rPr>
          <w:rFonts w:ascii="Sylfaen" w:eastAsia="Times New Roman" w:hAnsi="Sylfaen" w:cs="Sylfaen"/>
          <w:lang w:val="ka-GE" w:eastAsia="ka-GE"/>
        </w:rPr>
        <w:t>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აანაზღაუროს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შეუტყობინებლობით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აანაზღაუროს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დაუცველობით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ფორსმაჟორული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</w:t>
      </w:r>
      <w:r>
        <w:rPr>
          <w:rFonts w:ascii="Sylfaen" w:eastAsia="Times New Roman" w:hAnsi="Sylfaen" w:cs="Sylfaen"/>
          <w:lang w:val="ka-GE" w:eastAsia="ka-GE"/>
        </w:rPr>
        <w:t>ბითაა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უწყვეტობა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წარმართვას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6.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</w:t>
      </w:r>
      <w:r>
        <w:rPr>
          <w:rFonts w:ascii="Sylfaen" w:eastAsia="Times New Roman" w:hAnsi="Sylfaen" w:cs="Sylfaen"/>
          <w:lang w:val="ka-GE" w:eastAsia="ka-GE"/>
        </w:rPr>
        <w:t>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>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ხელმომწერის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დამსმელის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ფსევდონიმს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</w:t>
      </w:r>
      <w:r>
        <w:rPr>
          <w:rFonts w:ascii="Sylfaen" w:eastAsia="Times New Roman" w:hAnsi="Sylfaen" w:cs="Sylfaen"/>
          <w:lang w:val="ka-GE" w:eastAsia="ka-GE"/>
        </w:rPr>
        <w:t>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უნიკალურია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გამოსათხოვად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ამგვარ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</w:t>
      </w:r>
      <w:r>
        <w:rPr>
          <w:rFonts w:ascii="Sylfaen" w:eastAsia="Times New Roman" w:hAnsi="Sylfaen" w:cs="Sylfaen"/>
          <w:lang w:val="ka-GE" w:eastAsia="ka-GE"/>
        </w:rPr>
        <w:t>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განვითარებული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შინაგანაწესით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ტამპის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</w:t>
      </w:r>
      <w:r>
        <w:rPr>
          <w:rFonts w:ascii="Sylfaen" w:eastAsia="Times New Roman" w:hAnsi="Sylfaen" w:cs="Sylfaen"/>
          <w:lang w:val="ka-GE" w:eastAsia="ka-GE"/>
        </w:rPr>
        <w:t>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ატრიბუტების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განვითარებული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ატრიბუტების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ჩაწერილი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უტყუარობა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შინაგანაწესითაა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</w:t>
      </w:r>
      <w:r>
        <w:rPr>
          <w:rFonts w:ascii="Sylfaen" w:eastAsia="Times New Roman" w:hAnsi="Sylfaen" w:cs="Sylfaen"/>
          <w:lang w:val="ka-GE" w:eastAsia="ka-GE"/>
        </w:rPr>
        <w:t>ნებული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აწარმოოს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ინტერნეტის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უწყვეტ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</w:t>
      </w:r>
      <w:r>
        <w:rPr>
          <w:rFonts w:ascii="Sylfaen" w:eastAsia="Times New Roman" w:hAnsi="Sylfaen" w:cs="Sylfaen"/>
          <w:lang w:val="ka-GE" w:eastAsia="ka-GE"/>
        </w:rPr>
        <w:t>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შინა</w:t>
      </w:r>
      <w:r>
        <w:rPr>
          <w:rFonts w:ascii="Sylfaen" w:eastAsia="Times New Roman" w:hAnsi="Sylfaen" w:cs="Sylfaen"/>
          <w:lang w:val="ka-GE" w:eastAsia="ka-GE"/>
        </w:rPr>
        <w:t>განაწესით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– 6 </w:t>
      </w:r>
      <w:r>
        <w:rPr>
          <w:rFonts w:ascii="Sylfaen" w:eastAsia="Times New Roman" w:hAnsi="Sylfaen" w:cs="Sylfaen"/>
          <w:lang w:val="ka-GE" w:eastAsia="ka-GE"/>
        </w:rPr>
        <w:t>წელზე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ხნით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განგრძობადობის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</w:t>
      </w:r>
      <w:r>
        <w:rPr>
          <w:rFonts w:ascii="Sylfaen" w:eastAsia="Times New Roman" w:hAnsi="Sylfaen" w:cs="Sylfaen"/>
          <w:lang w:val="ka-GE" w:eastAsia="ka-GE"/>
        </w:rPr>
        <w:t>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ფსევდონიმით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შინაგანაწესში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სერტიფიკატთან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ფსევდონიმის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ექმნისა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7.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აღნიშვნა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>ზუსტის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პრეზუმფციას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უკავშირდებოდეს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თარიღისა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</w:t>
      </w:r>
      <w:r>
        <w:rPr>
          <w:rFonts w:ascii="Sylfaen" w:eastAsia="Times New Roman" w:hAnsi="Sylfaen" w:cs="Sylfaen"/>
          <w:lang w:val="ka-GE" w:eastAsia="ka-GE"/>
        </w:rPr>
        <w:t>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ეყრდნობოდეს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დროსთან</w:t>
      </w:r>
      <w:r>
        <w:rPr>
          <w:rFonts w:ascii="Sylfaen" w:eastAsia="Times New Roman" w:hAnsi="Sylfaen" w:cs="Sylfaen"/>
          <w:lang w:val="ka-GE" w:eastAsia="ka-GE"/>
        </w:rPr>
        <w:t xml:space="preserve"> (UTC)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განვითარებული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აღნიშვნასთან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უწყვეტ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აღნიშვნა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დაადგენს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შინაგანაწესში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დროიდან</w:t>
      </w:r>
      <w:r>
        <w:rPr>
          <w:rFonts w:ascii="Sylfaen" w:eastAsia="Times New Roman" w:hAnsi="Sylfaen" w:cs="Sylfaen"/>
          <w:lang w:val="ka-GE" w:eastAsia="ka-GE"/>
        </w:rPr>
        <w:t xml:space="preserve"> (UTC) </w:t>
      </w:r>
      <w:r>
        <w:rPr>
          <w:rFonts w:ascii="Sylfaen" w:eastAsia="Times New Roman" w:hAnsi="Sylfaen" w:cs="Sylfaen"/>
          <w:lang w:val="ka-GE" w:eastAsia="ka-GE"/>
        </w:rPr>
        <w:t>დასაშვებ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სცილდება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შინაგანაწესში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მისაწოდებლად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(UTC) </w:t>
      </w:r>
      <w:r>
        <w:rPr>
          <w:rFonts w:ascii="Sylfaen" w:eastAsia="Times New Roman" w:hAnsi="Sylfaen" w:cs="Sylfaen"/>
          <w:lang w:val="ka-GE" w:eastAsia="ka-GE"/>
        </w:rPr>
        <w:t>წყაროები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დროიდან</w:t>
      </w:r>
      <w:r>
        <w:rPr>
          <w:rFonts w:ascii="Sylfaen" w:eastAsia="Times New Roman" w:hAnsi="Sylfaen" w:cs="Sylfaen"/>
          <w:lang w:val="ka-GE" w:eastAsia="ka-GE"/>
        </w:rPr>
        <w:t xml:space="preserve"> (UTC)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გადახრა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8.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</w:t>
      </w:r>
      <w:r>
        <w:rPr>
          <w:rFonts w:ascii="Sylfaen" w:eastAsia="Times New Roman" w:hAnsi="Sylfaen" w:cs="Sylfaen"/>
          <w:lang w:val="ka-GE" w:eastAsia="ka-GE"/>
        </w:rPr>
        <w:t>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შტამპი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ეფუძნებოდეს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</w:t>
      </w:r>
      <w:r>
        <w:rPr>
          <w:rFonts w:ascii="Sylfaen" w:eastAsia="Times New Roman" w:hAnsi="Sylfaen" w:cs="Sylfaen"/>
          <w:lang w:val="ka-GE" w:eastAsia="ka-GE"/>
        </w:rPr>
        <w:t>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კვალიფიციურ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</w:t>
      </w:r>
      <w:r>
        <w:rPr>
          <w:rFonts w:ascii="Sylfaen" w:eastAsia="Times New Roman" w:hAnsi="Sylfaen" w:cs="Sylfaen"/>
          <w:lang w:val="ka-GE" w:eastAsia="ka-GE"/>
        </w:rPr>
        <w:t>იობა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უნიკალურად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ხელმომწერს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დამსმელს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ზუსტად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ფსევდონიმის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</w:t>
      </w:r>
      <w:r>
        <w:rPr>
          <w:rFonts w:ascii="Sylfaen" w:eastAsia="Times New Roman" w:hAnsi="Sylfaen" w:cs="Sylfaen"/>
          <w:lang w:val="ka-GE" w:eastAsia="ka-GE"/>
        </w:rPr>
        <w:t>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ხელმოწერილი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ხელმოწერისათვის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განვითარებული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</w:t>
      </w:r>
      <w:r>
        <w:rPr>
          <w:rFonts w:ascii="Sylfaen" w:eastAsia="Times New Roman" w:hAnsi="Sylfaen" w:cs="Sylfaen"/>
          <w:lang w:val="ka-GE" w:eastAsia="ka-GE"/>
        </w:rPr>
        <w:t>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აწვდიდეს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იძლეოდეს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უსაფრთხოებასთა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</w:t>
      </w:r>
      <w:r>
        <w:rPr>
          <w:rFonts w:ascii="Sylfaen" w:eastAsia="Times New Roman" w:hAnsi="Sylfaen" w:cs="Sylfaen"/>
          <w:lang w:val="ka-GE" w:eastAsia="ka-GE"/>
        </w:rPr>
        <w:t>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მიმღებ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აწვდის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</w:t>
      </w:r>
      <w:r>
        <w:rPr>
          <w:rFonts w:ascii="Sylfaen" w:eastAsia="Times New Roman" w:hAnsi="Sylfaen" w:cs="Sylfaen"/>
          <w:lang w:val="ka-GE" w:eastAsia="ka-GE"/>
        </w:rPr>
        <w:t>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განვითარებული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9.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შენახვა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გახანგრძლივებას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10.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</w:t>
      </w:r>
      <w:r>
        <w:rPr>
          <w:rFonts w:ascii="Sylfaen" w:eastAsia="Times New Roman" w:hAnsi="Sylfaen" w:cs="Sylfaen"/>
          <w:lang w:val="ka-GE" w:eastAsia="ka-GE"/>
        </w:rPr>
        <w:t>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დასმული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ბათილია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ეყრდნობა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დროსთან</w:t>
      </w:r>
      <w:r>
        <w:rPr>
          <w:rFonts w:ascii="Sylfaen" w:eastAsia="Times New Roman" w:hAnsi="Sylfaen" w:cs="Sylfaen"/>
          <w:lang w:val="ka-GE" w:eastAsia="ka-GE"/>
        </w:rPr>
        <w:t xml:space="preserve"> (UTC)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შესთავაზო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გამოაქვეყნოს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ჩერდება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</w:t>
      </w:r>
      <w:r>
        <w:rPr>
          <w:rFonts w:ascii="Sylfaen" w:eastAsia="Times New Roman" w:hAnsi="Sylfaen" w:cs="Sylfaen"/>
          <w:lang w:val="ka-GE" w:eastAsia="ka-GE"/>
        </w:rPr>
        <w:t>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შინაგანაწესით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</w:t>
      </w:r>
      <w:r>
        <w:rPr>
          <w:rFonts w:ascii="Sylfaen" w:eastAsia="Times New Roman" w:hAnsi="Sylfaen" w:cs="Sylfaen"/>
          <w:lang w:val="ka-GE" w:eastAsia="ka-GE"/>
        </w:rPr>
        <w:t>ერდა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უქმდება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</w:t>
      </w:r>
      <w:r>
        <w:rPr>
          <w:rFonts w:ascii="Sylfaen" w:eastAsia="Times New Roman" w:hAnsi="Sylfaen" w:cs="Sylfaen"/>
          <w:lang w:val="ka-GE" w:eastAsia="ka-GE"/>
        </w:rPr>
        <w:t>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შინაგანაწესით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კვალიფიც</w:t>
      </w:r>
      <w:r>
        <w:rPr>
          <w:rFonts w:ascii="Sylfaen" w:eastAsia="Times New Roman" w:hAnsi="Sylfaen" w:cs="Sylfaen"/>
          <w:lang w:val="ka-GE" w:eastAsia="ka-GE"/>
        </w:rPr>
        <w:t>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კვ</w:t>
      </w:r>
      <w:r>
        <w:rPr>
          <w:rFonts w:ascii="Sylfaen" w:eastAsia="Times New Roman" w:hAnsi="Sylfaen" w:cs="Sylfaen"/>
          <w:lang w:val="ka-GE" w:eastAsia="ka-GE"/>
        </w:rPr>
        <w:t>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hAnsi="Sylfaen" w:cs="Sylfaen"/>
          <w:color w:val="FF0000"/>
          <w:u w:val="single"/>
          <w:lang w:val="ka-GE" w:eastAsia="ka-GE"/>
        </w:rPr>
      </w:pP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11.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№6298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საჭიროებისამებრ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ახდე</w:t>
      </w:r>
      <w:r>
        <w:rPr>
          <w:rFonts w:ascii="Sylfaen" w:eastAsia="Times New Roman" w:hAnsi="Sylfaen" w:cs="Sylfaen"/>
          <w:lang w:val="ka-GE" w:eastAsia="ka-GE"/>
        </w:rPr>
        <w:t>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დარღვევებზე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უჩერებს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უუქმებს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აწარმოებს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</w:t>
      </w:r>
      <w:r>
        <w:rPr>
          <w:rFonts w:ascii="Sylfaen" w:eastAsia="Times New Roman" w:hAnsi="Sylfaen" w:cs="Sylfaen"/>
          <w:lang w:val="ka-GE" w:eastAsia="ka-GE"/>
        </w:rPr>
        <w:t>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განაცხადი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შინაგანაწესი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უწყვეტობის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წარსადგენი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ინ</w:t>
      </w:r>
      <w:r>
        <w:rPr>
          <w:rFonts w:ascii="Sylfaen" w:eastAsia="Times New Roman" w:hAnsi="Sylfaen" w:cs="Sylfaen"/>
          <w:lang w:val="ka-GE" w:eastAsia="ka-GE"/>
        </w:rPr>
        <w:t>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განუცხადოს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არაზუსტად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წარადგინა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არაზუსტად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აღმოსაფხვრელად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</w:t>
      </w:r>
      <w:r>
        <w:rPr>
          <w:rFonts w:ascii="Sylfaen" w:eastAsia="Times New Roman" w:hAnsi="Sylfaen" w:cs="Sylfaen"/>
          <w:lang w:val="ka-GE" w:eastAsia="ka-GE"/>
        </w:rPr>
        <w:t>ავს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აღმოიფხვრება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თუმცა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ართმევს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შეუჩეროს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შეუწყვიტოს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</w:t>
      </w:r>
      <w:r>
        <w:rPr>
          <w:rFonts w:ascii="Sylfaen" w:eastAsia="Times New Roman" w:hAnsi="Sylfaen" w:cs="Sylfaen"/>
          <w:lang w:val="ka-GE" w:eastAsia="ka-GE"/>
        </w:rPr>
        <w:t>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12.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აღიარება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</w:t>
      </w:r>
      <w:r>
        <w:rPr>
          <w:rFonts w:ascii="Sylfaen" w:eastAsia="Times New Roman" w:hAnsi="Sylfaen" w:cs="Sylfaen"/>
          <w:lang w:val="ka-GE" w:eastAsia="ka-GE"/>
        </w:rPr>
        <w:t>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</w:t>
      </w:r>
      <w:r>
        <w:rPr>
          <w:rFonts w:ascii="Sylfaen" w:eastAsia="Times New Roman" w:hAnsi="Sylfaen" w:cs="Sylfaen"/>
          <w:lang w:val="ka-GE" w:eastAsia="ka-GE"/>
        </w:rPr>
        <w:t>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13. </w:t>
      </w:r>
      <w:r>
        <w:rPr>
          <w:rFonts w:ascii="Sylfaen" w:eastAsia="Times New Roman" w:hAnsi="Sylfaen" w:cs="Sylfaen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დებულებანი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გამოთხოვილ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ოკუმენტისა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</w:t>
      </w:r>
      <w:r>
        <w:rPr>
          <w:rFonts w:ascii="Sylfaen" w:eastAsia="Times New Roman" w:hAnsi="Sylfaen" w:cs="Sylfaen"/>
          <w:lang w:val="ka-GE" w:eastAsia="ka-GE"/>
        </w:rPr>
        <w:t>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მთავრობამ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ოქტომბრამდე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</w:t>
      </w:r>
      <w:r>
        <w:rPr>
          <w:rFonts w:ascii="Sylfaen" w:eastAsia="Times New Roman" w:hAnsi="Sylfaen" w:cs="Sylfaen"/>
          <w:lang w:val="ka-GE" w:eastAsia="ka-GE"/>
        </w:rPr>
        <w:t>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დანერგვისა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უზრუნველყოფისაკენ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მარტამდე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</w:t>
      </w:r>
      <w:r>
        <w:rPr>
          <w:rFonts w:ascii="Sylfaen" w:eastAsia="Times New Roman" w:hAnsi="Sylfaen" w:cs="Sylfaen"/>
          <w:lang w:val="ka-GE" w:eastAsia="ka-GE"/>
        </w:rPr>
        <w:t>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მარტამდე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14. </w:t>
      </w:r>
      <w:r>
        <w:rPr>
          <w:rFonts w:ascii="Sylfaen" w:eastAsia="Times New Roman" w:hAnsi="Sylfaen" w:cs="Sylfaen"/>
          <w:lang w:val="ka-GE" w:eastAsia="ka-GE"/>
        </w:rPr>
        <w:t>დასკვნითი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დებულებანი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ძალადაკარგუ</w:t>
      </w:r>
      <w:r>
        <w:rPr>
          <w:rFonts w:ascii="Sylfaen" w:eastAsia="Times New Roman" w:hAnsi="Sylfaen" w:cs="Sylfaen"/>
          <w:lang w:val="ka-GE" w:eastAsia="ka-GE"/>
        </w:rPr>
        <w:t>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2008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14 </w:t>
      </w:r>
      <w:r>
        <w:rPr>
          <w:rFonts w:ascii="Sylfaen" w:eastAsia="Times New Roman" w:hAnsi="Sylfaen" w:cs="Sylfaen"/>
          <w:lang w:val="ka-GE" w:eastAsia="ka-GE"/>
        </w:rPr>
        <w:t>მარტის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</w:t>
      </w:r>
      <w:r>
        <w:rPr>
          <w:rFonts w:ascii="Sylfaen" w:eastAsia="Times New Roman" w:hAnsi="Sylfaen" w:cs="Sylfaen"/>
          <w:lang w:val="ka-GE" w:eastAsia="ka-GE"/>
        </w:rPr>
        <w:t xml:space="preserve">, №7, 26.03.2008, </w:t>
      </w: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>. 46).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                                          </w:t>
      </w:r>
      <w:r>
        <w:rPr>
          <w:rFonts w:ascii="Sylfaen" w:eastAsia="Times New Roman" w:hAnsi="Sylfaen" w:cs="Sylfaen"/>
          <w:lang w:val="ka-GE" w:eastAsia="ka-GE"/>
        </w:rPr>
        <w:t>გიორგი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მარგველაშვილი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ქუთაისი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21 </w:t>
      </w:r>
      <w:r>
        <w:rPr>
          <w:rFonts w:ascii="Sylfaen" w:eastAsia="Times New Roman" w:hAnsi="Sylfaen" w:cs="Sylfaen"/>
          <w:lang w:val="ka-GE" w:eastAsia="ka-GE"/>
        </w:rPr>
        <w:t>აპრილი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№639-</w:t>
      </w:r>
      <w:r>
        <w:rPr>
          <w:rFonts w:ascii="Sylfaen" w:eastAsia="Times New Roman" w:hAnsi="Sylfaen" w:cs="Sylfaen"/>
          <w:lang w:val="en-US"/>
        </w:rPr>
        <w:t>II</w:t>
      </w:r>
      <w:r>
        <w:rPr>
          <w:rFonts w:ascii="Sylfaen" w:eastAsia="Times New Roman" w:hAnsi="Sylfaen" w:cs="Sylfaen"/>
          <w:lang w:val="ka-GE" w:eastAsia="ka-GE"/>
        </w:rPr>
        <w:t>ს</w:t>
      </w: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lang w:val="ka-GE" w:eastAsia="ka-GE"/>
        </w:rPr>
      </w:pP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center"/>
        <w:rPr>
          <w:rFonts w:ascii="Sylfaen" w:eastAsia="Times New Roman" w:hAnsi="Sylfaen" w:cs="Sylfaen"/>
          <w:lang w:val="ka-GE" w:eastAsia="ka-GE"/>
        </w:rPr>
      </w:pP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center"/>
        <w:rPr>
          <w:rFonts w:ascii="Sylfaen" w:eastAsia="Times New Roman" w:hAnsi="Sylfaen" w:cs="Sylfaen"/>
          <w:lang w:val="ka-GE" w:eastAsia="ka-GE"/>
        </w:rPr>
      </w:pP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center"/>
        <w:rPr>
          <w:rFonts w:ascii="Sylfaen" w:eastAsia="Times New Roman" w:hAnsi="Sylfaen" w:cs="Sylfaen"/>
          <w:lang w:val="ka-GE" w:eastAsia="ka-GE"/>
        </w:rPr>
      </w:pP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center"/>
        <w:rPr>
          <w:rFonts w:ascii="Sylfaen" w:eastAsia="Times New Roman" w:hAnsi="Sylfaen" w:cs="Sylfaen"/>
          <w:lang w:val="ka-GE" w:eastAsia="ka-GE"/>
        </w:rPr>
      </w:pP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center"/>
        <w:rPr>
          <w:rFonts w:ascii="Sylfaen" w:eastAsia="Times New Roman" w:hAnsi="Sylfaen" w:cs="Sylfaen"/>
          <w:lang w:val="ka-GE" w:eastAsia="ka-GE"/>
        </w:rPr>
      </w:pP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8"/>
        <w:jc w:val="center"/>
        <w:rPr>
          <w:rFonts w:ascii="Sylfaen" w:eastAsia="Times New Roman" w:hAnsi="Sylfaen" w:cs="Sylfaen"/>
          <w:lang w:val="ka-GE" w:eastAsia="ka-GE"/>
        </w:rPr>
      </w:pPr>
    </w:p>
    <w:p w:rsidR="00000000" w:rsidRDefault="001B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sectPr w:rsidR="00000000">
      <w:pgSz w:w="12240" w:h="15840"/>
      <w:pgMar w:top="1138" w:right="1138" w:bottom="1138" w:left="1138" w:header="284" w:footer="28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B5B77"/>
    <w:rsid w:val="001B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PlainText">
    <w:name w:val="Plain Text"/>
    <w:basedOn w:val="Normal"/>
    <w:link w:val="PlainTextChar"/>
    <w:uiPriority w:val="9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 w:cs="Consolas"/>
      <w:sz w:val="21"/>
      <w:szCs w:val="21"/>
    </w:rPr>
  </w:style>
  <w:style w:type="paragraph" w:customStyle="1" w:styleId="abzacixml">
    <w:name w:val="abzaci_xml"/>
    <w:basedOn w:val="PlainText"/>
    <w:uiPriority w:val="99"/>
    <w:pPr>
      <w:widowControl w:val="0"/>
      <w:tabs>
        <w:tab w:val="left" w:pos="709"/>
        <w:tab w:val="left" w:pos="851"/>
      </w:tabs>
      <w:jc w:val="both"/>
    </w:pPr>
    <w:rPr>
      <w:rFonts w:ascii="Sylfaen" w:hAnsi="Sylfaen" w:cs="Sylfaen"/>
      <w:sz w:val="24"/>
      <w:szCs w:val="24"/>
    </w:rPr>
  </w:style>
  <w:style w:type="paragraph" w:customStyle="1" w:styleId="muxlixml">
    <w:name w:val="muxli_xml"/>
    <w:basedOn w:val="abzacixml"/>
    <w:uiPriority w:val="99"/>
    <w:pPr>
      <w:tabs>
        <w:tab w:val="clear" w:pos="709"/>
        <w:tab w:val="clear" w:pos="851"/>
        <w:tab w:val="left" w:pos="540"/>
      </w:tabs>
    </w:pPr>
    <w:rPr>
      <w:b/>
      <w:bCs/>
    </w:rPr>
  </w:style>
  <w:style w:type="paragraph" w:customStyle="1" w:styleId="sataurixml">
    <w:name w:val="satauri_xml"/>
    <w:basedOn w:val="abzacixml"/>
    <w:uiPriority w:val="99"/>
    <w:pPr>
      <w:jc w:val="right"/>
    </w:pPr>
    <w:rPr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pPr>
      <w:spacing w:after="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NormalWeb">
    <w:name w:val="Normal (Web)"/>
    <w:basedOn w:val="Normal"/>
    <w:uiPriority w:val="99"/>
  </w:style>
  <w:style w:type="paragraph" w:customStyle="1" w:styleId="Normal1">
    <w:name w:val="Normal1"/>
    <w:basedOn w:val="Normal"/>
    <w:uiPriority w:val="99"/>
  </w:style>
  <w:style w:type="paragraph" w:customStyle="1" w:styleId="Normal2">
    <w:name w:val="Normal2"/>
    <w:basedOn w:val="Normal"/>
    <w:uiPriority w:val="99"/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sz w:val="20"/>
      <w:szCs w:val="20"/>
    </w:rPr>
  </w:style>
  <w:style w:type="paragraph" w:styleId="NoSpacing">
    <w:name w:val="No Spacing"/>
    <w:basedOn w:val="Normal"/>
    <w:uiPriority w:val="99"/>
    <w:qFormat/>
    <w:rPr>
      <w:rFonts w:ascii="Calibri" w:hAnsi="Calibri" w:cs="Calibri"/>
      <w:sz w:val="22"/>
      <w:szCs w:val="22"/>
    </w:rPr>
  </w:style>
  <w:style w:type="paragraph" w:customStyle="1" w:styleId="abzacixml0">
    <w:name w:val="abzacixml"/>
    <w:basedOn w:val="Normal"/>
    <w:uiPriority w:val="99"/>
  </w:style>
  <w:style w:type="paragraph" w:customStyle="1" w:styleId="Normal3">
    <w:name w:val="Normal3"/>
    <w:basedOn w:val="Normal"/>
    <w:uiPriority w:val="99"/>
  </w:style>
  <w:style w:type="character" w:customStyle="1" w:styleId="abzacixmlChar">
    <w:name w:val="abzaci_xml Char"/>
    <w:basedOn w:val="DefaultParagraphFont"/>
    <w:uiPriority w:val="99"/>
    <w:rPr>
      <w:rFonts w:ascii="Sylfaen" w:hAnsi="Sylfaen" w:cs="Sylfaen"/>
    </w:rPr>
  </w:style>
  <w:style w:type="character" w:styleId="PageNumber">
    <w:name w:val="page number"/>
    <w:basedOn w:val="DefaultParagraphFont"/>
    <w:uiPriority w:val="99"/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</w:style>
  <w:style w:type="character" w:customStyle="1" w:styleId="italic">
    <w:name w:val="italic"/>
    <w:basedOn w:val="DefaultParagraphFont"/>
    <w:uiPriority w:val="99"/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ndnoteReference">
    <w:name w:val="endnote reference"/>
    <w:basedOn w:val="DefaultParagraphFont"/>
    <w:uiPriority w:val="99"/>
    <w:rPr>
      <w:position w:val="5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Revision">
    <w:name w:val="Revision"/>
    <w:basedOn w:val="Normal0"/>
    <w:uiPriority w:val="99"/>
    <w:pPr>
      <w:widowControl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5195</Words>
  <Characters>29617</Characters>
  <Application>Microsoft Office Word</Application>
  <DocSecurity>0</DocSecurity>
  <Lines>246</Lines>
  <Paragraphs>69</Paragraphs>
  <ScaleCrop>false</ScaleCrop>
  <Company/>
  <LinksUpToDate>false</LinksUpToDate>
  <CharactersWithSpaces>34743</CharactersWithSpaces>
  <SharedDoc>false</SharedDoc>
  <HyperlinkBase>C:\3\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