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საავტომობილო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გზების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უტილიზაციის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(28.06.2010. N3161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(16.10.97. </w:t>
      </w:r>
      <w:r>
        <w:rPr>
          <w:rFonts w:ascii="Sylfaen" w:eastAsia="Times New Roman" w:hAnsi="Sylfaen" w:cs="Sylfaen"/>
          <w:lang w:eastAsia="x-none"/>
        </w:rPr>
        <w:t>№944)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ავტოტრანსპორტისა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მოხერხებული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სიჩქარეებით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ღერძული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გაბარიტებით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გაერთიანებულია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ხიდები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გვირაბები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ესტაკადები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კვანძები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წყალგატარი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საყრდენი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კედლები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გასწვრივ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საველოსიპედო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საცალფეხო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ბილიკები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გაბარიტების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თოვლდამცავი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ხმაურდამხშობი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სატყეო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თოვლდამცავი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ზვავსაწინაღმდეგო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ღვარცოფსაწინაღმდეგო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წყალამრიდი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lastRenderedPageBreak/>
        <w:t>გასაჩერებელი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დასასვენებელი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მოედნები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ჯიბეები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საექსპლუატაციო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2.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შიდასაბელმწიფოებრივი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3.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დამაკავშირებელი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</w:t>
      </w:r>
      <w:r>
        <w:rPr>
          <w:rFonts w:ascii="Sylfaen" w:eastAsia="Times New Roman" w:hAnsi="Sylfaen" w:cs="Sylfaen"/>
          <w:lang w:val="en-US"/>
        </w:rPr>
        <w:t>კუთვნება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გზებიდან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</w:t>
      </w:r>
      <w:r>
        <w:rPr>
          <w:rFonts w:ascii="Sylfaen" w:eastAsia="Times New Roman" w:hAnsi="Sylfaen" w:cs="Sylfaen"/>
          <w:lang w:val="en-US"/>
        </w:rPr>
        <w:t>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დედაქალაქთან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აეროპორტებისა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. (16.10.97. N 944 )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</w:t>
      </w:r>
      <w:r>
        <w:rPr>
          <w:rFonts w:ascii="Sylfaen" w:eastAsia="Times New Roman" w:hAnsi="Sylfaen" w:cs="Sylfaen"/>
          <w:lang w:eastAsia="x-none"/>
        </w:rPr>
        <w:t>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გადაისინჯება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(06.09.2013. N1035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დასახლებების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</w:t>
      </w:r>
      <w:r>
        <w:rPr>
          <w:rFonts w:ascii="Sylfaen" w:eastAsia="Times New Roman" w:hAnsi="Sylfaen" w:cs="Sylfaen"/>
          <w:lang w:val="en-US"/>
        </w:rPr>
        <w:t>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</w:t>
      </w:r>
      <w:r>
        <w:rPr>
          <w:rFonts w:ascii="Sylfaen" w:eastAsia="Times New Roman" w:hAnsi="Sylfaen" w:cs="Sylfaen"/>
          <w:lang w:val="en-US"/>
        </w:rPr>
        <w:t>ვნელობისა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კურორტების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დასვენებისა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დამაკავშირებელი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აეროპორტებთან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ნავსადგომებთან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color w:val="333333"/>
          <w:lang w:eastAsia="x-none"/>
        </w:rPr>
      </w:pPr>
      <w:r>
        <w:rPr>
          <w:rFonts w:ascii="Sylfaen" w:hAnsi="Sylfaen" w:cs="Sylfaen"/>
          <w:color w:val="333333"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(16.10.97.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ადგ</w:t>
      </w:r>
      <w:r>
        <w:rPr>
          <w:rFonts w:ascii="Sylfaen" w:eastAsia="Times New Roman" w:hAnsi="Sylfaen" w:cs="Sylfaen"/>
          <w:lang w:val="en-US"/>
        </w:rPr>
        <w:t>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გადაისინჯება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color w:val="333333"/>
          <w:lang w:eastAsia="x-none"/>
        </w:rPr>
      </w:pPr>
      <w:r>
        <w:rPr>
          <w:rFonts w:ascii="Sylfaen" w:hAnsi="Sylfaen" w:cs="Sylfaen"/>
          <w:color w:val="333333"/>
          <w:lang w:eastAsia="x-none"/>
        </w:rPr>
        <w:t xml:space="preserve">      10. </w:t>
      </w:r>
      <w:r>
        <w:rPr>
          <w:rFonts w:ascii="Sylfaen" w:eastAsia="Times New Roman" w:hAnsi="Sylfaen" w:cs="Sylfaen"/>
          <w:color w:val="333333"/>
          <w:lang w:eastAsia="x-none"/>
        </w:rPr>
        <w:t>საუწყ</w:t>
      </w:r>
      <w:r>
        <w:rPr>
          <w:rFonts w:ascii="Sylfaen" w:eastAsia="Times New Roman" w:hAnsi="Sylfaen" w:cs="Sylfaen"/>
          <w:color w:val="333333"/>
          <w:lang w:eastAsia="x-none"/>
        </w:rPr>
        <w:t>ებო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საავტომობილო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გზებს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მიეკუთვნება</w:t>
      </w:r>
      <w:r>
        <w:rPr>
          <w:rFonts w:ascii="Sylfaen" w:eastAsia="Times New Roman" w:hAnsi="Sylfaen" w:cs="Sylfaen"/>
          <w:color w:val="333333"/>
          <w:lang w:eastAsia="x-none"/>
        </w:rPr>
        <w:t>: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color w:val="333333"/>
          <w:lang w:eastAsia="x-none"/>
        </w:rPr>
      </w:pPr>
      <w:r>
        <w:rPr>
          <w:rFonts w:ascii="Sylfaen" w:eastAsia="Times New Roman" w:hAnsi="Sylfaen" w:cs="Sylfaen"/>
          <w:color w:val="333333"/>
          <w:lang w:eastAsia="x-none"/>
        </w:rPr>
        <w:t xml:space="preserve">      </w:t>
      </w:r>
      <w:r>
        <w:rPr>
          <w:rFonts w:ascii="Sylfaen" w:eastAsia="Times New Roman" w:hAnsi="Sylfaen" w:cs="Sylfaen"/>
          <w:color w:val="333333"/>
          <w:lang w:eastAsia="x-none"/>
        </w:rPr>
        <w:t>ა</w:t>
      </w:r>
      <w:r>
        <w:rPr>
          <w:rFonts w:ascii="Sylfaen" w:eastAsia="Times New Roman" w:hAnsi="Sylfaen" w:cs="Sylfaen"/>
          <w:color w:val="333333"/>
          <w:lang w:eastAsia="x-none"/>
        </w:rPr>
        <w:t>) </w:t>
      </w:r>
      <w:r>
        <w:rPr>
          <w:rFonts w:ascii="Sylfaen" w:eastAsia="Times New Roman" w:hAnsi="Sylfaen" w:cs="Sylfaen"/>
          <w:color w:val="333333"/>
          <w:lang w:eastAsia="x-none"/>
        </w:rPr>
        <w:t>საერთო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სარგებლობის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საავტომობილო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გზებიდან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მისასვლელი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გზები</w:t>
      </w:r>
      <w:r>
        <w:rPr>
          <w:rFonts w:ascii="Sylfaen" w:eastAsia="Times New Roman" w:hAnsi="Sylfaen" w:cs="Sylfaen"/>
          <w:color w:val="333333"/>
          <w:lang w:eastAsia="x-none"/>
        </w:rPr>
        <w:t>;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color w:val="333333"/>
          <w:lang w:eastAsia="x-none"/>
        </w:rPr>
      </w:pPr>
      <w:r>
        <w:rPr>
          <w:rFonts w:ascii="Sylfaen" w:eastAsia="Times New Roman" w:hAnsi="Sylfaen" w:cs="Sylfaen"/>
          <w:color w:val="333333"/>
          <w:lang w:eastAsia="x-none"/>
        </w:rPr>
        <w:t xml:space="preserve">      </w:t>
      </w:r>
      <w:r>
        <w:rPr>
          <w:rFonts w:ascii="Sylfaen" w:eastAsia="Times New Roman" w:hAnsi="Sylfaen" w:cs="Sylfaen"/>
          <w:color w:val="333333"/>
          <w:lang w:eastAsia="x-none"/>
        </w:rPr>
        <w:t>ბ</w:t>
      </w:r>
      <w:r>
        <w:rPr>
          <w:rFonts w:ascii="Sylfaen" w:eastAsia="Times New Roman" w:hAnsi="Sylfaen" w:cs="Sylfaen"/>
          <w:color w:val="333333"/>
          <w:lang w:eastAsia="x-none"/>
        </w:rPr>
        <w:t>) </w:t>
      </w:r>
      <w:r>
        <w:rPr>
          <w:rFonts w:ascii="Sylfaen" w:eastAsia="Times New Roman" w:hAnsi="Sylfaen" w:cs="Sylfaen"/>
          <w:color w:val="333333"/>
          <w:lang w:eastAsia="x-none"/>
        </w:rPr>
        <w:t>სამრეწველო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სასოფლო</w:t>
      </w:r>
      <w:r>
        <w:rPr>
          <w:rFonts w:ascii="Sylfaen" w:eastAsia="Times New Roman" w:hAnsi="Sylfaen" w:cs="Sylfaen"/>
          <w:color w:val="333333"/>
          <w:lang w:eastAsia="x-none"/>
        </w:rPr>
        <w:t>-</w:t>
      </w:r>
      <w:r>
        <w:rPr>
          <w:rFonts w:ascii="Sylfaen" w:eastAsia="Times New Roman" w:hAnsi="Sylfaen" w:cs="Sylfaen"/>
          <w:color w:val="333333"/>
          <w:lang w:eastAsia="x-none"/>
        </w:rPr>
        <w:t>სამეურნეო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დანიშნულების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საწარმოების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ტერიტორიებზე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არსებული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გზები</w:t>
      </w:r>
      <w:r>
        <w:rPr>
          <w:rFonts w:ascii="Sylfaen" w:eastAsia="Times New Roman" w:hAnsi="Sylfaen" w:cs="Sylfaen"/>
          <w:color w:val="333333"/>
          <w:lang w:eastAsia="x-none"/>
        </w:rPr>
        <w:t>;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333333"/>
          <w:lang w:eastAsia="x-none"/>
        </w:rPr>
      </w:pPr>
      <w:r>
        <w:rPr>
          <w:rFonts w:ascii="Sylfaen" w:eastAsia="Times New Roman" w:hAnsi="Sylfaen" w:cs="Sylfaen"/>
          <w:color w:val="333333"/>
          <w:lang w:eastAsia="x-none"/>
        </w:rPr>
        <w:t xml:space="preserve">    </w:t>
      </w:r>
      <w:r>
        <w:rPr>
          <w:rFonts w:ascii="Sylfaen" w:eastAsia="Times New Roman" w:hAnsi="Sylfaen" w:cs="Sylfaen"/>
          <w:color w:val="333333"/>
          <w:lang w:eastAsia="x-none"/>
        </w:rPr>
        <w:t>გ</w:t>
      </w:r>
      <w:r>
        <w:rPr>
          <w:rFonts w:ascii="Sylfaen" w:eastAsia="Times New Roman" w:hAnsi="Sylfaen" w:cs="Sylfaen"/>
          <w:color w:val="333333"/>
          <w:lang w:eastAsia="x-none"/>
        </w:rPr>
        <w:t>) </w:t>
      </w:r>
      <w:r>
        <w:rPr>
          <w:rFonts w:ascii="Sylfaen" w:eastAsia="Times New Roman" w:hAnsi="Sylfaen" w:cs="Sylfaen"/>
          <w:color w:val="333333"/>
          <w:lang w:eastAsia="x-none"/>
        </w:rPr>
        <w:t>არხების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მილგაყვანილობის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ელ</w:t>
      </w:r>
      <w:r>
        <w:rPr>
          <w:rFonts w:ascii="Sylfaen" w:eastAsia="Times New Roman" w:hAnsi="Sylfaen" w:cs="Sylfaen"/>
          <w:color w:val="333333"/>
          <w:lang w:eastAsia="x-none"/>
        </w:rPr>
        <w:t>ექტროგადამცემი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ხაზებისა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კომუნიკაციებისა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ნაგებობების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გასწვრივ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გამავალი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აგრეთვე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ჰიდროტექნიკურ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ნაგებობებთან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მისასვლელი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სამსახურებრივი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საპატრულო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საავტომობილო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გზები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(16.10.97.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ნუმერაციის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16.10.97. 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აკავშირებს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სახელწოდებაც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16.10.97.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კილომეტრაჟის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გამოანგარიშებისა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16.10.97.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მოედანი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დასახლებების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შემაერთებელი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ფოსტა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დამაკავშირებელი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შეუღლებული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ღერძების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გადაკვეთა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ერთმანეთთან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დამაკავშირებელი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გზებისათვის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მაგისტრალური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</w:t>
      </w:r>
      <w:r>
        <w:rPr>
          <w:rFonts w:ascii="Sylfaen" w:eastAsia="Times New Roman" w:hAnsi="Sylfaen" w:cs="Sylfaen"/>
          <w:lang w:val="en-US"/>
        </w:rPr>
        <w:t>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II. </w:t>
      </w:r>
      <w:r>
        <w:rPr>
          <w:rFonts w:ascii="Sylfaen" w:eastAsia="Times New Roman" w:hAnsi="Sylfaen" w:cs="Sylfaen"/>
          <w:b/>
          <w:bCs/>
          <w:lang w:eastAsia="x-none"/>
        </w:rPr>
        <w:t>საავტომობილო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მართვა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რეკონსტრუქციის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შეკეთების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(26.10.2007 N5424)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დაპროექტებისა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(4.12.2009. N2268)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(4.12.2009. N2268)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</w:t>
      </w:r>
      <w:r>
        <w:rPr>
          <w:rFonts w:ascii="Sylfaen" w:eastAsia="Times New Roman" w:hAnsi="Sylfaen" w:cs="Sylfaen"/>
          <w:lang w:eastAsia="x-none"/>
        </w:rPr>
        <w:t>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მოდერნიზება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რეკონსტრუქცია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</w:t>
      </w:r>
      <w:r>
        <w:rPr>
          <w:rFonts w:ascii="Sylfaen" w:eastAsia="Times New Roman" w:hAnsi="Sylfaen" w:cs="Sylfaen"/>
          <w:lang w:eastAsia="x-none"/>
        </w:rPr>
        <w:t>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დამთავრებული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გამტარუნარიანობის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</w:t>
      </w:r>
      <w:r>
        <w:rPr>
          <w:rFonts w:ascii="Sylfaen" w:eastAsia="Times New Roman" w:hAnsi="Sylfaen" w:cs="Sylfaen"/>
          <w:lang w:eastAsia="x-none"/>
        </w:rPr>
        <w:t>ნად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საპატრულო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შედგენილობა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(16.10.97.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საბრუნავი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პრივატიზაცია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პრივატიზაციის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III. </w:t>
      </w:r>
      <w:r>
        <w:rPr>
          <w:rFonts w:ascii="Sylfaen" w:eastAsia="Times New Roman" w:hAnsi="Sylfaen" w:cs="Sylfaen"/>
          <w:b/>
          <w:bCs/>
          <w:lang w:eastAsia="x-none"/>
        </w:rPr>
        <w:t>საგზაო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16.10.97. 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 xml:space="preserve"> -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839)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მოდერნიზაციის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ეაბილიტაციის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16.10.97. №</w:t>
      </w:r>
      <w:r>
        <w:rPr>
          <w:rFonts w:ascii="Sylfaen" w:hAnsi="Sylfaen" w:cs="Sylfaen"/>
          <w:sz w:val="20"/>
          <w:szCs w:val="20"/>
          <w:lang w:eastAsia="x-none"/>
        </w:rPr>
        <w:t>944)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აფინანსებენ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</w:t>
      </w:r>
      <w:r>
        <w:rPr>
          <w:rFonts w:ascii="Sylfaen" w:eastAsia="Times New Roman" w:hAnsi="Sylfaen" w:cs="Sylfaen"/>
          <w:lang w:eastAsia="x-none"/>
        </w:rPr>
        <w:t>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პარალელური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(16.10.97. N 944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N44</w:t>
      </w:r>
      <w:r>
        <w:rPr>
          <w:rFonts w:ascii="Sylfaen" w:hAnsi="Sylfaen" w:cs="Sylfaen"/>
          <w:lang w:eastAsia="x-none"/>
        </w:rPr>
        <w:t>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გზათსარგებლობის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</w:t>
      </w:r>
      <w:r>
        <w:rPr>
          <w:rFonts w:ascii="Sylfaen" w:eastAsia="Times New Roman" w:hAnsi="Sylfaen" w:cs="Sylfaen"/>
          <w:lang w:eastAsia="x-none"/>
        </w:rPr>
        <w:t>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გადამხდელის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(28.06.2010. N3161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გზათსარგებლობის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უტილიზაციისათვის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(27.03.2012 N 5962)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(28.06.2010. N3161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(27.03.2012. N5962)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მარშრუტით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პირიქით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(28.06.2010. N3161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 xml:space="preserve">       </w:t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(27.03.2012. N5962)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 xml:space="preserve">       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(31.05.2011 N 4718)</w:t>
      </w:r>
    </w:p>
    <w:p w:rsidR="00000000" w:rsidRDefault="004172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IV. </w:t>
      </w:r>
      <w:r>
        <w:rPr>
          <w:rFonts w:ascii="Sylfaen" w:eastAsia="Times New Roman" w:hAnsi="Sylfaen" w:cs="Sylfaen"/>
          <w:b/>
          <w:bCs/>
          <w:lang w:eastAsia="x-none"/>
        </w:rPr>
        <w:t>საავტომობილო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გზებით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სარგებლობა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t>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საშუალებებმ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იმოძრაონ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მუხლუხა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ლითონისბორბლებიანი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მანქანების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შავსაფარიან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გვერდულებზე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გასატარებლად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ღერძული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გაბარიტე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უცხოელების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დააზიანებენ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</w:t>
      </w:r>
      <w:r>
        <w:rPr>
          <w:rFonts w:ascii="Sylfaen" w:eastAsia="Times New Roman" w:hAnsi="Sylfaen" w:cs="Sylfaen"/>
          <w:lang w:eastAsia="x-none"/>
        </w:rPr>
        <w:t>ალვები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საგაბარიტო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პარამეტრები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წამყვან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არაწამყვან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ღერძზე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პარამეტრები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ქარხანა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დამამზადებლის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ქარხანა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დამამზადებლის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(19.03.2019 N4345)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არაგაბარიტულ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მსხვილგაბარიტიან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ზენორმატიულ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მძიმეწონიან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მექა</w:t>
      </w:r>
      <w:r>
        <w:rPr>
          <w:rFonts w:ascii="Sylfaen" w:eastAsia="Times New Roman" w:hAnsi="Sylfaen" w:cs="Sylfaen"/>
          <w:lang w:val="en-US"/>
        </w:rPr>
        <w:t>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უწყებასთან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უახლოესი</w:t>
      </w:r>
      <w:r>
        <w:rPr>
          <w:rFonts w:ascii="Sylfaen" w:eastAsia="Times New Roman" w:hAnsi="Sylfaen" w:cs="Sylfaen"/>
          <w:lang w:val="en-US"/>
        </w:rPr>
        <w:t xml:space="preserve">, 10 </w:t>
      </w:r>
      <w:r>
        <w:rPr>
          <w:rFonts w:ascii="Sylfaen" w:eastAsia="Times New Roman" w:hAnsi="Sylfaen" w:cs="Sylfaen"/>
          <w:lang w:val="en-US"/>
        </w:rPr>
        <w:t>კმ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რადიუსში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</w:t>
      </w:r>
      <w:r>
        <w:rPr>
          <w:rFonts w:ascii="Sylfaen" w:eastAsia="Times New Roman" w:hAnsi="Sylfaen" w:cs="Sylfaen"/>
          <w:lang w:val="en-US"/>
        </w:rPr>
        <w:t>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>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უახლოესი</w:t>
      </w:r>
      <w:r>
        <w:rPr>
          <w:rFonts w:ascii="Sylfaen" w:eastAsia="Times New Roman" w:hAnsi="Sylfaen" w:cs="Sylfaen"/>
          <w:lang w:val="en-US"/>
        </w:rPr>
        <w:t xml:space="preserve">, 25 </w:t>
      </w:r>
      <w:r>
        <w:rPr>
          <w:rFonts w:ascii="Sylfaen" w:eastAsia="Times New Roman" w:hAnsi="Sylfaen" w:cs="Sylfaen"/>
          <w:lang w:val="en-US"/>
        </w:rPr>
        <w:t>კმ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რადიუსში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სადგურისკენ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(9.11.20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05 N 2021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50-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ნახვრეტების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არხებისა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სადრენაჟო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გაჭუჭყიანება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ჩახერგვა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შეუფუთავად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აჭუჭყიანებს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მარცვლეულის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დაყრა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ნავთობპროდუქტებისა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</w:t>
      </w:r>
      <w:r>
        <w:rPr>
          <w:rFonts w:ascii="Sylfaen" w:eastAsia="Times New Roman" w:hAnsi="Sylfaen" w:cs="Sylfaen"/>
          <w:lang w:eastAsia="x-none"/>
        </w:rPr>
        <w:t>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გადმოტვირთვა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პირუტყვის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გადარეკვა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უმეთვალყურეოდ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საკონტროლო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შესამოწმებელი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დემონსტრაციებ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დაუდგენელ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</w:t>
      </w:r>
      <w:r>
        <w:rPr>
          <w:rFonts w:ascii="Sylfaen" w:eastAsia="Times New Roman" w:hAnsi="Sylfaen" w:cs="Sylfaen"/>
          <w:lang w:val="en-US"/>
        </w:rPr>
        <w:t>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რეკლამების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ვაკისზე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თოვლდამცავი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</w:t>
      </w:r>
      <w:r>
        <w:rPr>
          <w:rFonts w:ascii="Sylfaen" w:eastAsia="Times New Roman" w:hAnsi="Sylfaen" w:cs="Sylfaen"/>
          <w:lang w:eastAsia="x-none"/>
        </w:rPr>
        <w:t>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უგულვებელყოფა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(26.10.2007 N5424)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კლიმატური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</w:t>
      </w:r>
      <w:r>
        <w:rPr>
          <w:rFonts w:ascii="Sylfaen" w:eastAsia="Times New Roman" w:hAnsi="Sylfaen" w:cs="Sylfaen"/>
          <w:lang w:val="en-US"/>
        </w:rPr>
        <w:t>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გზებზე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</w:t>
      </w:r>
      <w:r>
        <w:rPr>
          <w:rFonts w:ascii="Sylfaen" w:eastAsia="Times New Roman" w:hAnsi="Sylfaen" w:cs="Sylfaen"/>
          <w:lang w:val="en-US"/>
        </w:rPr>
        <w:t>პალიტეტები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გზებზე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ასაქცევი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დაიდგას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</w:t>
      </w:r>
      <w:r>
        <w:rPr>
          <w:rFonts w:ascii="Sylfaen" w:eastAsia="Times New Roman" w:hAnsi="Sylfaen" w:cs="Sylfaen"/>
          <w:lang w:eastAsia="x-none"/>
        </w:rPr>
        <w:t>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(26.10.2007 N5424)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შეუფერხებე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საპატრულო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</w:t>
      </w:r>
      <w:r>
        <w:rPr>
          <w:rFonts w:ascii="Sylfaen" w:eastAsia="Times New Roman" w:hAnsi="Sylfaen" w:cs="Sylfaen"/>
          <w:lang w:eastAsia="x-none"/>
        </w:rPr>
        <w:t>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ცუდი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eastAsia="x-none"/>
        </w:rPr>
        <w:t xml:space="preserve">6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</w:t>
      </w:r>
      <w:r>
        <w:rPr>
          <w:rFonts w:ascii="Sylfaen" w:eastAsia="Times New Roman" w:hAnsi="Sylfaen" w:cs="Sylfaen"/>
          <w:lang w:eastAsia="x-none"/>
        </w:rPr>
        <w:t>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3.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ცუდ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აფორმებენ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შეუფურხებელი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აუნაზღაურონ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ტვირთზიდვის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ab/>
        <w:t xml:space="preserve">2. 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გვერდულები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ვაკისი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ხიდები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გზაგატარები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წყალამრიდი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მოდერნიზაციისას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ბალანსზეც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</w:t>
      </w:r>
      <w:r>
        <w:rPr>
          <w:rFonts w:ascii="Sylfaen" w:eastAsia="Times New Roman" w:hAnsi="Sylfaen" w:cs="Sylfaen"/>
          <w:lang w:eastAsia="x-none"/>
        </w:rPr>
        <w:t>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გზისპირა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საავტ</w:t>
      </w:r>
      <w:r>
        <w:rPr>
          <w:rFonts w:ascii="Sylfaen" w:eastAsia="Times New Roman" w:hAnsi="Sylfaen" w:cs="Sylfaen"/>
          <w:lang w:eastAsia="x-none"/>
        </w:rPr>
        <w:t>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გზისპირა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ღერძიდან</w:t>
      </w:r>
      <w:r>
        <w:rPr>
          <w:rFonts w:ascii="Sylfaen" w:eastAsia="Times New Roman" w:hAnsi="Sylfaen" w:cs="Sylfaen"/>
          <w:lang w:eastAsia="x-none"/>
        </w:rPr>
        <w:t xml:space="preserve"> 100 </w:t>
      </w:r>
      <w:r>
        <w:rPr>
          <w:rFonts w:ascii="Sylfaen" w:eastAsia="Times New Roman" w:hAnsi="Sylfaen" w:cs="Sylfaen"/>
          <w:lang w:eastAsia="x-none"/>
        </w:rPr>
        <w:t>მეტრი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შეუთანხმებლად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სამელიორაციო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კომუმუნიკაციები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მილსადენების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ელექტროგადამცემი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შეკეთების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);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ვირთზიდვის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გამწვანების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ჯიხურების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პავილიონების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გადმოტვირთვის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გასაჩერებელი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სამრეცხაო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მოედნის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კაშხალების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გუბურების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მელიორაციცლ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ჰიდროტექნიკურ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მდინარეების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კალაპოტების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გაღრმავება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ქვიშისა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ღორღის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კილომეტრის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ქვემოთ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მდინარეზე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ბურჯებთან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გზაგამტარების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ესტაკადებისა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გასასვლელების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ავტომანქანების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სიჩქარეების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დაინგრეს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ამშენებელთა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საშუალებებისათვის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(26.10.2007 N5424)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საპატრულო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ამწე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ყველაფერი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იღონონ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</w:t>
      </w:r>
      <w:r>
        <w:rPr>
          <w:rFonts w:ascii="Sylfaen" w:eastAsia="Times New Roman" w:hAnsi="Sylfaen" w:cs="Sylfaen"/>
          <w:lang w:val="en-US"/>
        </w:rPr>
        <w:t>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გასატანად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გასაწევად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გამაფრთხილებელი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დასადგმელად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N6874)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</w:t>
      </w:r>
      <w:r>
        <w:rPr>
          <w:rFonts w:ascii="Sylfaen" w:eastAsia="Times New Roman" w:hAnsi="Sylfaen" w:cs="Sylfaen"/>
          <w:lang w:eastAsia="x-none"/>
        </w:rPr>
        <w:t>ელები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დაშავებულებს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10.2007 N5424)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(23.12.2008 N 855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მოვლა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ინსტრუქციებისა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</w:t>
      </w:r>
      <w:r>
        <w:rPr>
          <w:rFonts w:ascii="Sylfaen" w:eastAsia="Times New Roman" w:hAnsi="Sylfaen" w:cs="Sylfaen"/>
          <w:lang w:eastAsia="x-none"/>
        </w:rPr>
        <w:t>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 (23.06.2020 N6364)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300-</w:t>
      </w:r>
      <w:r>
        <w:rPr>
          <w:rFonts w:ascii="Sylfaen" w:eastAsia="Times New Roman" w:hAnsi="Sylfaen" w:cs="Sylfaen"/>
          <w:lang w:val="en-US"/>
        </w:rPr>
        <w:t>მეტრიანი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დაღუპვით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დასრულებული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 4 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</w:t>
      </w:r>
      <w:r>
        <w:rPr>
          <w:rFonts w:ascii="Sylfaen" w:eastAsia="Times New Roman" w:hAnsi="Sylfaen" w:cs="Sylfaen"/>
          <w:lang w:val="en-US"/>
        </w:rPr>
        <w:t>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</w:t>
      </w:r>
      <w:r>
        <w:rPr>
          <w:rFonts w:ascii="Sylfaen" w:eastAsia="Times New Roman" w:hAnsi="Sylfaen" w:cs="Sylfaen"/>
          <w:lang w:val="en-US"/>
        </w:rPr>
        <w:t>რტამენტს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აწვდის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</w:t>
      </w:r>
      <w:r>
        <w:rPr>
          <w:rFonts w:ascii="Sylfaen" w:eastAsia="Times New Roman" w:hAnsi="Sylfaen" w:cs="Sylfaen"/>
          <w:lang w:val="en-US"/>
        </w:rPr>
        <w:t>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ანგარიშების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V. </w:t>
      </w:r>
      <w:r>
        <w:rPr>
          <w:rFonts w:ascii="Sylfaen" w:eastAsia="Times New Roman" w:hAnsi="Sylfaen" w:cs="Sylfaen"/>
          <w:b/>
          <w:bCs/>
          <w:lang w:eastAsia="x-none"/>
        </w:rPr>
        <w:t>მიწების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გამოყოფა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                </w:t>
      </w:r>
      <w:r>
        <w:rPr>
          <w:rFonts w:ascii="Sylfaen" w:eastAsia="Times New Roman" w:hAnsi="Sylfaen" w:cs="Sylfaen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</w:t>
      </w:r>
      <w:r>
        <w:rPr>
          <w:rFonts w:ascii="Sylfaen" w:eastAsia="Times New Roman" w:hAnsi="Sylfaen" w:cs="Sylfaen"/>
          <w:lang w:eastAsia="x-none"/>
        </w:rPr>
        <w:t>ნიზაციებს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დასასვენებელი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ალგილები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სერვისის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შესაქმნელად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კარიერებისათვის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გამოეყოფად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VI.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(27.06.2008 N 68)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აგვისტომდე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საავტო</w:t>
      </w:r>
      <w:r>
        <w:rPr>
          <w:rFonts w:ascii="Sylfaen" w:eastAsia="Times New Roman" w:hAnsi="Sylfaen" w:cs="Sylfaen"/>
          <w:lang w:eastAsia="x-none"/>
        </w:rPr>
        <w:t>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417272">
      <w:pPr>
        <w:pStyle w:val="parlamdrst"/>
        <w:tabs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13"/>
        <w:ind w:firstLine="720"/>
        <w:rPr>
          <w:rFonts w:ascii="Sylfaen" w:eastAsia="Times New Roman" w:hAnsi="Sylfaen" w:cs="Sylfaen"/>
          <w:b w:val="0"/>
          <w:bCs w:val="0"/>
          <w:lang w:eastAsia="x-none"/>
        </w:rPr>
      </w:pPr>
      <w:r>
        <w:rPr>
          <w:rFonts w:ascii="Sylfaen" w:eastAsia="Times New Roman" w:hAnsi="Sylfaen" w:cs="Sylfaen"/>
          <w:b w:val="0"/>
          <w:bCs w:val="0"/>
          <w:lang w:eastAsia="x-none"/>
        </w:rPr>
        <w:t>ბ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)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აფხაზეთის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ავტონომიური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რესპუბლიკის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უზენაესმა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საბჭომ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უზრუნველყოს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„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ადგილობრივი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მნიშვნელობის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საავტომობილო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გზების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შესახებ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“ </w:t>
      </w:r>
      <w:r>
        <w:rPr>
          <w:rFonts w:ascii="Sylfaen" w:eastAsia="Times New Roman" w:hAnsi="Sylfaen" w:cs="Sylfaen"/>
          <w:b w:val="0"/>
          <w:bCs w:val="0"/>
          <w:lang w:eastAsia="x-none"/>
        </w:rPr>
        <w:t>აფხაზეთის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2006 </w:t>
      </w:r>
      <w:r>
        <w:rPr>
          <w:rFonts w:ascii="Sylfaen" w:eastAsia="Times New Roman" w:hAnsi="Sylfaen" w:cs="Sylfaen"/>
          <w:b w:val="0"/>
          <w:bCs w:val="0"/>
          <w:lang w:eastAsia="x-none"/>
        </w:rPr>
        <w:t>წლის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28 </w:t>
      </w:r>
      <w:r>
        <w:rPr>
          <w:rFonts w:ascii="Sylfaen" w:eastAsia="Times New Roman" w:hAnsi="Sylfaen" w:cs="Sylfaen"/>
          <w:b w:val="0"/>
          <w:bCs w:val="0"/>
          <w:lang w:eastAsia="x-none"/>
        </w:rPr>
        <w:t>დეკემბრის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კანონის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შესაბამისობა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„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საავტომობილო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გზების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შესახებ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“ </w:t>
      </w:r>
      <w:r>
        <w:rPr>
          <w:rFonts w:ascii="Sylfaen" w:eastAsia="Times New Roman" w:hAnsi="Sylfaen" w:cs="Sylfaen"/>
          <w:b w:val="0"/>
          <w:bCs w:val="0"/>
          <w:lang w:eastAsia="x-non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lang w:eastAsia="x-none"/>
        </w:rPr>
        <w:t>კანონთან</w:t>
      </w:r>
      <w:r>
        <w:rPr>
          <w:rFonts w:ascii="Sylfaen" w:eastAsia="Times New Roman" w:hAnsi="Sylfaen" w:cs="Sylfaen"/>
          <w:b w:val="0"/>
          <w:bCs w:val="0"/>
          <w:lang w:eastAsia="x-none"/>
        </w:rPr>
        <w:t>.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სპიკერი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გოგუაძე</w:t>
      </w:r>
      <w:r>
        <w:rPr>
          <w:rFonts w:ascii="Sylfaen" w:hAnsi="Sylfaen" w:cs="Sylfaen"/>
          <w:lang w:eastAsia="x-none"/>
        </w:rPr>
        <w:t xml:space="preserve"> 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1994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585 – 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7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Literaturul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7272"/>
    <w:rsid w:val="004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parlamdrst">
    <w:name w:val="parlamdrst"/>
    <w:basedOn w:val="PlainText"/>
    <w:uiPriority w:val="99"/>
    <w:pPr>
      <w:tabs>
        <w:tab w:val="left" w:pos="283"/>
      </w:tabs>
      <w:ind w:firstLine="283"/>
      <w:jc w:val="both"/>
    </w:pPr>
    <w:rPr>
      <w:rFonts w:ascii="SPLiteraturuly" w:hAnsi="SPLiteraturuly" w:cs="SPLiteraturuly"/>
      <w:b/>
      <w:bCs/>
      <w:sz w:val="24"/>
      <w:szCs w:val="24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4334</Words>
  <Characters>24704</Characters>
  <Application>Microsoft Office Word</Application>
  <DocSecurity>0</DocSecurity>
  <Lines>205</Lines>
  <Paragraphs>57</Paragraphs>
  <ScaleCrop>false</ScaleCrop>
  <Company/>
  <LinksUpToDate>false</LinksUpToDate>
  <CharactersWithSpaces>28981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