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DAD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0E97B1D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C8F4ED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თამბაქოს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კონტროლის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50D15D7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0AFC38C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№76, 29.12.2010,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500)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091B4F9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77C8FBC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74706D7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18245C74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ინდუსტრიაში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ჩარევისაგან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ინდუსტრიაში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ურთიერთობას</w:t>
      </w:r>
      <w:r>
        <w:rPr>
          <w:rFonts w:ascii="Sylfaen" w:hAnsi="Sylfaen" w:cs="Sylfaen"/>
          <w:sz w:val="24"/>
          <w:szCs w:val="24"/>
        </w:rPr>
        <w:t>;</w:t>
      </w:r>
    </w:p>
    <w:p w14:paraId="45FB891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ინგრედიენტის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გამოფრქვეული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>;</w:t>
      </w:r>
    </w:p>
    <w:p w14:paraId="5DC7CF2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ინდუსტრიაში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;</w:t>
      </w:r>
    </w:p>
    <w:p w14:paraId="556254F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მსოფლიო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ჩარჩო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შესრულებისთვის</w:t>
      </w:r>
      <w:r>
        <w:rPr>
          <w:rFonts w:ascii="Sylfaen" w:hAnsi="Sylfaen" w:cs="Sylfaen"/>
          <w:sz w:val="24"/>
          <w:szCs w:val="24"/>
        </w:rPr>
        <w:t>.“.</w:t>
      </w:r>
    </w:p>
    <w:p w14:paraId="386387F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5D63D39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9B91EE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ნიკოტინის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სამკურნალწამლო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მოსაწევად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დასაღე</w:t>
      </w:r>
      <w:r>
        <w:rPr>
          <w:rFonts w:ascii="Sylfaen" w:hAnsi="Sylfaen" w:cs="Sylfaen"/>
          <w:sz w:val="24"/>
          <w:szCs w:val="24"/>
        </w:rPr>
        <w:t>ჭად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საწუწნად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შესასუნთქად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>:</w:t>
      </w:r>
    </w:p>
    <w:p w14:paraId="2DE4201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ფილტრიანი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უფილტრო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სიგარეტი</w:t>
      </w:r>
      <w:r>
        <w:rPr>
          <w:rFonts w:ascii="Sylfaen" w:hAnsi="Sylfaen" w:cs="Sylfaen"/>
          <w:sz w:val="24"/>
          <w:szCs w:val="24"/>
        </w:rPr>
        <w:t>;</w:t>
      </w:r>
    </w:p>
    <w:p w14:paraId="23B11DA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პაპიროსი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სიგარა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სიგარილა</w:t>
      </w:r>
      <w:r>
        <w:rPr>
          <w:rFonts w:ascii="Sylfaen" w:hAnsi="Sylfaen" w:cs="Sylfaen"/>
          <w:sz w:val="24"/>
          <w:szCs w:val="24"/>
        </w:rPr>
        <w:t>;</w:t>
      </w:r>
    </w:p>
    <w:p w14:paraId="5CCC5C9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საჩიბუხე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ჩილიმისთვის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</w:t>
      </w:r>
      <w:r>
        <w:rPr>
          <w:rFonts w:ascii="Sylfaen" w:hAnsi="Sylfaen" w:cs="Sylfaen"/>
          <w:sz w:val="24"/>
          <w:szCs w:val="24"/>
        </w:rPr>
        <w:t>;</w:t>
      </w:r>
    </w:p>
    <w:p w14:paraId="27084E5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თუთუნი</w:t>
      </w:r>
      <w:r>
        <w:rPr>
          <w:rFonts w:ascii="Sylfaen" w:hAnsi="Sylfaen" w:cs="Sylfaen"/>
          <w:sz w:val="24"/>
          <w:szCs w:val="24"/>
        </w:rPr>
        <w:t>;</w:t>
      </w:r>
    </w:p>
    <w:p w14:paraId="04B3334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დასაღეჭი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საწუწნი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შესასუნთქი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</w:t>
      </w:r>
      <w:r>
        <w:rPr>
          <w:rFonts w:ascii="Sylfaen" w:hAnsi="Sylfaen" w:cs="Sylfaen"/>
          <w:sz w:val="24"/>
          <w:szCs w:val="24"/>
        </w:rPr>
        <w:t>;</w:t>
      </w:r>
    </w:p>
    <w:p w14:paraId="69C22CE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ნიკოტინის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კარტრიჯი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კაფსულა</w:t>
      </w:r>
      <w:r>
        <w:rPr>
          <w:rFonts w:ascii="Sylfaen" w:hAnsi="Sylfaen" w:cs="Sylfaen"/>
          <w:sz w:val="24"/>
          <w:szCs w:val="24"/>
        </w:rPr>
        <w:t>;“;</w:t>
      </w:r>
    </w:p>
    <w:p w14:paraId="5941E0D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F5BEED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მუნდშ</w:t>
      </w:r>
      <w:r>
        <w:rPr>
          <w:rFonts w:ascii="Sylfaen" w:hAnsi="Sylfaen" w:cs="Sylfaen"/>
          <w:sz w:val="24"/>
          <w:szCs w:val="24"/>
        </w:rPr>
        <w:t>ტუკი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ჩიბუხი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ჩილიმი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საწუწნი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შესასუნთქი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სიგარეტის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ასანთები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სანთებელა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გასახვევი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დასაჭრელი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საფერფლე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პორტსიგარი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ილუსტრაცია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გამომსახველი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>;“;</w:t>
      </w:r>
    </w:p>
    <w:p w14:paraId="14E6EB01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</w:t>
      </w:r>
      <w:r>
        <w:rPr>
          <w:rFonts w:ascii="Sylfaen" w:hAnsi="Sylfaen" w:cs="Sylfaen"/>
          <w:sz w:val="24"/>
          <w:szCs w:val="24"/>
        </w:rPr>
        <w:t>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9D2359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ორთქლის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შესუნთქვა</w:t>
      </w:r>
      <w:r>
        <w:rPr>
          <w:rFonts w:ascii="Sylfaen" w:hAnsi="Sylfaen" w:cs="Sylfaen"/>
          <w:sz w:val="24"/>
          <w:szCs w:val="24"/>
        </w:rPr>
        <w:t>;“;</w:t>
      </w:r>
    </w:p>
    <w:p w14:paraId="105FC75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56F1F7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სიგარაბარი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>;“;</w:t>
      </w:r>
    </w:p>
    <w:p w14:paraId="5316B6F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975744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გამაფრთხილებელი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წარწერა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პიქტოგრამას</w:t>
      </w:r>
      <w:r>
        <w:rPr>
          <w:rFonts w:ascii="Sylfaen" w:hAnsi="Sylfaen" w:cs="Sylfaen"/>
          <w:sz w:val="24"/>
          <w:szCs w:val="24"/>
        </w:rPr>
        <w:t>;“;</w:t>
      </w:r>
    </w:p>
    <w:p w14:paraId="19F98B4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560D5F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ინგრედიენტი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დანამატი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ქაღალდი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ფილტრი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კაფსულა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მელანი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წებო</w:t>
      </w:r>
      <w:r>
        <w:rPr>
          <w:rFonts w:ascii="Sylfaen" w:hAnsi="Sylfaen" w:cs="Sylfaen"/>
          <w:sz w:val="24"/>
          <w:szCs w:val="24"/>
        </w:rPr>
        <w:t>;“;</w:t>
      </w:r>
    </w:p>
    <w:p w14:paraId="3EFD674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1A6F127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დანამატი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ფოთლისა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>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ნაწარმს</w:t>
      </w:r>
      <w:r>
        <w:rPr>
          <w:rFonts w:ascii="Sylfaen" w:hAnsi="Sylfaen" w:cs="Sylfaen"/>
          <w:sz w:val="24"/>
          <w:szCs w:val="24"/>
        </w:rPr>
        <w:t>;“;</w:t>
      </w:r>
    </w:p>
    <w:p w14:paraId="3225122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335A28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;</w:t>
      </w:r>
    </w:p>
    <w:p w14:paraId="4BA9F34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გამოფრქვეული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დანიშნულებისამებრ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სიგარეტის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კვამლში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დასაღეჭი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საწუწნი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შესასუნთქი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>;“;</w:t>
      </w:r>
    </w:p>
    <w:p w14:paraId="51E6045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0425861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C4526A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53E7BA7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7BE9567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კონსტრუქცია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იატაკი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სახურავი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ჭერი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სახურავისა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ჭერისა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იატაკისა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1/2-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კედლები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ფანჯარა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კარი</w:t>
      </w:r>
      <w:r>
        <w:rPr>
          <w:rFonts w:ascii="Sylfaen" w:hAnsi="Sylfaen" w:cs="Sylfaen"/>
          <w:sz w:val="24"/>
          <w:szCs w:val="24"/>
        </w:rPr>
        <w:t>;</w:t>
      </w:r>
    </w:p>
    <w:p w14:paraId="41A7E036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ავტობუსი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ტრამვაი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ტროლეიბუსი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სამარშრუტო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მატარებელი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საჰაერო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ხომალდი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მეტროპოლიტენი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სანაოსნო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</w:t>
      </w:r>
      <w:r>
        <w:rPr>
          <w:rFonts w:ascii="Sylfaen" w:hAnsi="Sylfaen" w:cs="Sylfaen"/>
          <w:sz w:val="24"/>
          <w:szCs w:val="24"/>
        </w:rPr>
        <w:t>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სანაცვლოდ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გადასაყვანად</w:t>
      </w:r>
      <w:r>
        <w:rPr>
          <w:rFonts w:ascii="Sylfaen" w:hAnsi="Sylfaen" w:cs="Sylfaen"/>
          <w:sz w:val="24"/>
          <w:szCs w:val="24"/>
        </w:rPr>
        <w:t>.“.</w:t>
      </w:r>
    </w:p>
    <w:p w14:paraId="6051598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BE53936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თამბაქოს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ღონისძიებები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თამბაქოს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მარეგულირებელი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კანონქვემდებარე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ნორმატიული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აქტე</w:t>
      </w:r>
      <w:r>
        <w:rPr>
          <w:rFonts w:ascii="Sylfaen" w:hAnsi="Sylfaen" w:cs="Sylfaen"/>
          <w:b/>
          <w:bCs/>
          <w:sz w:val="24"/>
          <w:szCs w:val="24"/>
        </w:rPr>
        <w:t>ბი</w:t>
      </w:r>
    </w:p>
    <w:p w14:paraId="13D08EE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გრძელვადიან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>.</w:t>
      </w:r>
    </w:p>
    <w:p w14:paraId="430810C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>:</w:t>
      </w:r>
    </w:p>
    <w:p w14:paraId="2778BE1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სარეალიზაციოდ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ფილტრიანი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უფილტრო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სიგარეტე</w:t>
      </w:r>
      <w:r>
        <w:rPr>
          <w:rFonts w:ascii="Sylfaen" w:hAnsi="Sylfaen" w:cs="Sylfaen"/>
          <w:sz w:val="24"/>
          <w:szCs w:val="24"/>
        </w:rPr>
        <w:t>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გამოფრქვეული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ნიკოტინი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კუპრი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მხუთავი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გაზომვისა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;</w:t>
      </w:r>
    </w:p>
    <w:p w14:paraId="5E20843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კოლოფზე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ბლოკზე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</w:t>
      </w:r>
      <w:r>
        <w:rPr>
          <w:rFonts w:ascii="Sylfaen" w:hAnsi="Sylfaen" w:cs="Sylfaen"/>
          <w:sz w:val="24"/>
          <w:szCs w:val="24"/>
        </w:rPr>
        <w:t>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პიქტოგრამისა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წარწერის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14:paraId="207D1D5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სარეალიზაციოდ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სტანდარტიზების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.</w:t>
      </w:r>
    </w:p>
    <w:p w14:paraId="7ADBEAB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ფილტრიანი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უფილტრო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გამოფრქვეული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ნიკო</w:t>
      </w:r>
      <w:r>
        <w:rPr>
          <w:rFonts w:ascii="Sylfaen" w:hAnsi="Sylfaen" w:cs="Sylfaen"/>
          <w:sz w:val="24"/>
          <w:szCs w:val="24"/>
        </w:rPr>
        <w:t>ტინი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კუპრი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მხუთავი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გაზომვა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დაადასტუროს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გაზომვის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</w:t>
      </w:r>
      <w:r>
        <w:rPr>
          <w:rFonts w:ascii="Sylfaen" w:hAnsi="Sylfaen" w:cs="Sylfaen"/>
          <w:sz w:val="24"/>
          <w:szCs w:val="24"/>
        </w:rPr>
        <w:t>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მაისამდე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ინგრედიენტების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ინგრედიენტების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</w:t>
      </w:r>
      <w:r>
        <w:rPr>
          <w:rFonts w:ascii="Sylfaen" w:hAnsi="Sylfaen" w:cs="Sylfaen"/>
          <w:sz w:val="24"/>
          <w:szCs w:val="24"/>
        </w:rPr>
        <w:t>ონათვალის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რაოდენობისა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წონის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.</w:t>
      </w:r>
    </w:p>
    <w:p w14:paraId="61C7A92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იმპორტისა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ნებართვით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ავტორიზაციით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საავტორიზაციო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>.</w:t>
      </w:r>
    </w:p>
    <w:p w14:paraId="43B1D63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>.</w:t>
      </w:r>
    </w:p>
    <w:p w14:paraId="18742F5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ინდუსტრიაში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მისაცემად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ინდუსტრიაში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</w:t>
      </w:r>
      <w:r>
        <w:rPr>
          <w:rFonts w:ascii="Sylfaen" w:hAnsi="Sylfaen" w:cs="Sylfaen"/>
          <w:sz w:val="24"/>
          <w:szCs w:val="24"/>
        </w:rPr>
        <w:t>რებმა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გამჭვირვალედ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</w:t>
      </w:r>
    </w:p>
    <w:p w14:paraId="3C49B06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თამბაქოს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ნაწარმის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თამბაქოს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აქსესუარის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თამბაქოს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მოხმარებისთვის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განკუთვნილი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რეალიზაცია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განლაგება</w:t>
      </w:r>
    </w:p>
    <w:p w14:paraId="7201C41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ინდუსტრიაში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ჩაბმა</w:t>
      </w:r>
      <w:r>
        <w:rPr>
          <w:rFonts w:ascii="Sylfaen" w:hAnsi="Sylfaen" w:cs="Sylfaen"/>
          <w:sz w:val="24"/>
          <w:szCs w:val="24"/>
        </w:rPr>
        <w:t>.</w:t>
      </w:r>
    </w:p>
    <w:p w14:paraId="48CCDB0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</w:t>
      </w:r>
      <w:r>
        <w:rPr>
          <w:rFonts w:ascii="Sylfaen" w:hAnsi="Sylfaen" w:cs="Sylfaen"/>
          <w:sz w:val="24"/>
          <w:szCs w:val="24"/>
        </w:rPr>
        <w:t>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განლაგება</w:t>
      </w:r>
      <w:r>
        <w:rPr>
          <w:rFonts w:ascii="Sylfaen" w:hAnsi="Sylfaen" w:cs="Sylfaen"/>
          <w:sz w:val="24"/>
          <w:szCs w:val="24"/>
        </w:rPr>
        <w:t>:</w:t>
      </w:r>
    </w:p>
    <w:p w14:paraId="75FAB32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ტერიტორიებზე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მეტრის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რადიუსში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წერტილიდან</w:t>
      </w:r>
      <w:r>
        <w:rPr>
          <w:rFonts w:ascii="Sylfaen" w:hAnsi="Sylfaen" w:cs="Sylfaen"/>
          <w:sz w:val="24"/>
          <w:szCs w:val="24"/>
        </w:rPr>
        <w:t>);</w:t>
      </w:r>
    </w:p>
    <w:p w14:paraId="2DB8517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ტერიტორიებზე</w:t>
      </w:r>
      <w:r>
        <w:rPr>
          <w:rFonts w:ascii="Sylfaen" w:hAnsi="Sylfaen" w:cs="Sylfaen"/>
          <w:sz w:val="24"/>
          <w:szCs w:val="24"/>
        </w:rPr>
        <w:t>;</w:t>
      </w:r>
    </w:p>
    <w:p w14:paraId="131AEC6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სექციაში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ტანსაცმელი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სათამაშო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იყიდება</w:t>
      </w:r>
      <w:r>
        <w:rPr>
          <w:rFonts w:ascii="Sylfaen" w:hAnsi="Sylfaen" w:cs="Sylfaen"/>
          <w:sz w:val="24"/>
          <w:szCs w:val="24"/>
        </w:rPr>
        <w:t>;</w:t>
      </w:r>
    </w:p>
    <w:p w14:paraId="0AEAC8B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ღერებით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კოლოფით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შეფუთვით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ღერ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მეტია</w:t>
      </w:r>
      <w:r>
        <w:rPr>
          <w:rFonts w:ascii="Sylfaen" w:hAnsi="Sylfaen" w:cs="Sylfaen"/>
          <w:sz w:val="24"/>
          <w:szCs w:val="24"/>
        </w:rPr>
        <w:t>;</w:t>
      </w:r>
    </w:p>
    <w:p w14:paraId="6C21C90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</w:t>
      </w:r>
      <w:r>
        <w:rPr>
          <w:rFonts w:ascii="Sylfaen" w:hAnsi="Sylfaen" w:cs="Sylfaen"/>
          <w:sz w:val="24"/>
          <w:szCs w:val="24"/>
        </w:rPr>
        <w:t>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მოწყობილობისა</w:t>
      </w:r>
      <w:r>
        <w:rPr>
          <w:rFonts w:ascii="Sylfaen" w:hAnsi="Sylfaen" w:cs="Sylfaen"/>
          <w:sz w:val="24"/>
          <w:szCs w:val="24"/>
        </w:rPr>
        <w:t>);</w:t>
      </w:r>
    </w:p>
    <w:p w14:paraId="672ACBA4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>;</w:t>
      </w:r>
    </w:p>
    <w:p w14:paraId="6FD33D3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მანქანის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>;</w:t>
      </w:r>
    </w:p>
    <w:p w14:paraId="15DFB994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სარეალიზაციოდ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დამზადებული</w:t>
      </w:r>
      <w:r>
        <w:rPr>
          <w:rFonts w:ascii="Sylfaen" w:hAnsi="Sylfaen" w:cs="Sylfaen"/>
          <w:sz w:val="24"/>
          <w:szCs w:val="24"/>
        </w:rPr>
        <w:t>;</w:t>
      </w:r>
    </w:p>
    <w:p w14:paraId="42DF138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უფასოდ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თვითღირებულებაზე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</w:t>
      </w:r>
      <w:r>
        <w:rPr>
          <w:rFonts w:ascii="Sylfaen" w:hAnsi="Sylfaen" w:cs="Sylfaen"/>
          <w:sz w:val="24"/>
          <w:szCs w:val="24"/>
        </w:rPr>
        <w:t>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სადღეღამისო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ულუფაში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შეტანით</w:t>
      </w:r>
      <w:r>
        <w:rPr>
          <w:rFonts w:ascii="Sylfaen" w:hAnsi="Sylfaen" w:cs="Sylfaen"/>
          <w:sz w:val="24"/>
          <w:szCs w:val="24"/>
        </w:rPr>
        <w:t>;</w:t>
      </w:r>
    </w:p>
    <w:p w14:paraId="02FD9ED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ინტერნეტით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საცალო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</w:t>
      </w:r>
      <w:r>
        <w:rPr>
          <w:rFonts w:ascii="Sylfaen" w:hAnsi="Sylfaen" w:cs="Sylfaen"/>
          <w:sz w:val="24"/>
          <w:szCs w:val="24"/>
        </w:rPr>
        <w:t>)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ინდუსტრიაში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>);</w:t>
      </w:r>
    </w:p>
    <w:p w14:paraId="56C3E57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ტერიტორიებზე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მეტრის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რადიუსში</w:t>
      </w:r>
      <w:r>
        <w:rPr>
          <w:rFonts w:ascii="Sylfaen" w:hAnsi="Sylfaen" w:cs="Sylfaen"/>
          <w:sz w:val="24"/>
          <w:szCs w:val="24"/>
        </w:rPr>
        <w:t>;</w:t>
      </w:r>
    </w:p>
    <w:p w14:paraId="3447D384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ვიტრინაზე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ვიტრაჟზე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დახლზე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თაროზე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ხილვადი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გარედან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ასანთები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სანთებელასი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საფერფლისა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პორტსიგარისა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ინდუსტრიაში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აეროპორტში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</w:t>
      </w:r>
      <w:r>
        <w:rPr>
          <w:rFonts w:ascii="Sylfaen" w:hAnsi="Sylfaen" w:cs="Sylfaen"/>
          <w:sz w:val="24"/>
          <w:szCs w:val="24"/>
        </w:rPr>
        <w:t>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განლაგების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);</w:t>
      </w:r>
    </w:p>
    <w:p w14:paraId="428A370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ვიტრინაზე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ვიტრაჟზე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დახლზე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თაროზე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ხილვადი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შიგნიდან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ასანთები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სანთებელასი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საფერფლისა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პორტსიგარისა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>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ინდუსტრიაში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აეროპორტში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განლაგების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);</w:t>
      </w:r>
    </w:p>
    <w:p w14:paraId="4B6E2411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მსხდომთათვის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მიწოდებით</w:t>
      </w:r>
      <w:r>
        <w:rPr>
          <w:rFonts w:ascii="Sylfaen" w:hAnsi="Sylfaen" w:cs="Sylfaen"/>
          <w:sz w:val="24"/>
          <w:szCs w:val="24"/>
        </w:rPr>
        <w:t>.</w:t>
      </w:r>
    </w:p>
    <w:p w14:paraId="5B6A8B2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ლატარიის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აზარტული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მომგებიანი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თამაშობების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</w:t>
      </w:r>
      <w:r>
        <w:rPr>
          <w:rFonts w:ascii="Sylfaen" w:hAnsi="Sylfaen" w:cs="Sylfaen"/>
          <w:sz w:val="24"/>
          <w:szCs w:val="24"/>
        </w:rPr>
        <w:t>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გათამაშება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გათამაშება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ამგვარ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</w:t>
      </w:r>
      <w:r>
        <w:rPr>
          <w:rFonts w:ascii="Sylfaen" w:hAnsi="Sylfaen" w:cs="Sylfaen"/>
          <w:sz w:val="24"/>
          <w:szCs w:val="24"/>
        </w:rPr>
        <w:t>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პოპულარიზაცია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>:</w:t>
      </w:r>
    </w:p>
    <w:p w14:paraId="2169FF8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საჩუქრის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გასინჯვის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>;</w:t>
      </w:r>
    </w:p>
    <w:p w14:paraId="7A7C06F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ინიციატივის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განმტკიცება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კუპონების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დარიგება</w:t>
      </w:r>
      <w:r>
        <w:rPr>
          <w:rFonts w:ascii="Sylfaen" w:hAnsi="Sylfaen" w:cs="Sylfaen"/>
          <w:sz w:val="24"/>
          <w:szCs w:val="24"/>
        </w:rPr>
        <w:t>;</w:t>
      </w:r>
    </w:p>
    <w:p w14:paraId="03247C1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ქსელური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მარკეტინგი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საბითუმო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მოვაჭრის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პოპულარიზაცია</w:t>
      </w:r>
      <w:r>
        <w:rPr>
          <w:rFonts w:ascii="Sylfaen" w:hAnsi="Sylfaen" w:cs="Sylfaen"/>
          <w:sz w:val="24"/>
          <w:szCs w:val="24"/>
        </w:rPr>
        <w:t>;</w:t>
      </w:r>
    </w:p>
    <w:p w14:paraId="29BA2F8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ინდივიდისთვის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საპოპულარიზაციო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ტელემარკეტინგი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მომხმარებელთა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ბითუმო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მოვაჭრის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პოპულარიზაცია</w:t>
      </w:r>
      <w:r>
        <w:rPr>
          <w:rFonts w:ascii="Sylfaen" w:hAnsi="Sylfaen" w:cs="Sylfaen"/>
          <w:sz w:val="24"/>
          <w:szCs w:val="24"/>
        </w:rPr>
        <w:t>;</w:t>
      </w:r>
    </w:p>
    <w:p w14:paraId="66BE942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საცალო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მოვაჭრისთვის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ჯილდოს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მოვაჭრის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წვლილის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გაყიდოს</w:t>
      </w:r>
      <w:r>
        <w:rPr>
          <w:rFonts w:ascii="Sylfaen" w:hAnsi="Sylfaen" w:cs="Sylfaen"/>
          <w:sz w:val="24"/>
          <w:szCs w:val="24"/>
        </w:rPr>
        <w:t>;</w:t>
      </w:r>
    </w:p>
    <w:p w14:paraId="384696E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იმპორტიორის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საბითუმო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მოვაჭრის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წვლილის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იმპორტიორის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საბითუმო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მოვაჭრის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პოპულარიზაციას</w:t>
      </w:r>
      <w:r>
        <w:rPr>
          <w:rFonts w:ascii="Sylfaen" w:hAnsi="Sylfaen" w:cs="Sylfaen"/>
          <w:sz w:val="24"/>
          <w:szCs w:val="24"/>
        </w:rPr>
        <w:t>;</w:t>
      </w:r>
    </w:p>
    <w:p w14:paraId="0717E3A1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სათამაშოს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ტკბილეულის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დარიგება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ილუსტრაცია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სიმულაცია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იმიტაციაა</w:t>
      </w:r>
      <w:r>
        <w:rPr>
          <w:rFonts w:ascii="Sylfaen" w:hAnsi="Sylfaen" w:cs="Sylfaen"/>
          <w:sz w:val="24"/>
          <w:szCs w:val="24"/>
        </w:rPr>
        <w:t>.</w:t>
      </w:r>
    </w:p>
    <w:p w14:paraId="3A84447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გილებში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A4 </w:t>
      </w:r>
      <w:r>
        <w:rPr>
          <w:rFonts w:ascii="Sylfaen" w:hAnsi="Sylfaen" w:cs="Sylfaen"/>
          <w:sz w:val="24"/>
          <w:szCs w:val="24"/>
        </w:rPr>
        <w:t>ფორმატის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>.</w:t>
      </w:r>
    </w:p>
    <w:p w14:paraId="7F42A2A6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მყიდველი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დარწმუნდება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მიჰყიდოს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აქსესუარი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>.“.</w:t>
      </w:r>
    </w:p>
    <w:p w14:paraId="3A66C75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14:paraId="13F968F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</w:t>
      </w:r>
      <w:r>
        <w:rPr>
          <w:rFonts w:ascii="Sylfaen" w:hAnsi="Sylfaen" w:cs="Sylfaen"/>
          <w:b/>
          <w:bCs/>
          <w:position w:val="8"/>
          <w:sz w:val="16"/>
          <w:szCs w:val="16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თამბაქოს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ნაწარმის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სტანდარტიზებული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შეფუთვით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z w:val="24"/>
          <w:szCs w:val="24"/>
        </w:rPr>
        <w:t>ეალიზაცია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განლაგება</w:t>
      </w:r>
    </w:p>
    <w:p w14:paraId="623B71F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სტანდარტიზებული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განლაგება</w:t>
      </w:r>
      <w:r>
        <w:rPr>
          <w:rFonts w:ascii="Sylfaen" w:hAnsi="Sylfaen" w:cs="Sylfaen"/>
          <w:sz w:val="24"/>
          <w:szCs w:val="24"/>
        </w:rPr>
        <w:t>.</w:t>
      </w:r>
    </w:p>
    <w:p w14:paraId="1D90D69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სტანდარტიზების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.“.</w:t>
      </w:r>
    </w:p>
    <w:p w14:paraId="58855D5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0F5A771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C97BF2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სარეალიზაციოდ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შეცდომაში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შემყვან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შემქმნელ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გამოფრქვეული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სიტყვა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აბრევიატურა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ნიშანი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გამოსახულება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გრაფიკი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მავნებელია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ბრენდის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სიტყვებისა</w:t>
      </w:r>
      <w:r>
        <w:rPr>
          <w:rFonts w:ascii="Sylfaen" w:hAnsi="Sylfaen" w:cs="Sylfaen"/>
          <w:sz w:val="24"/>
          <w:szCs w:val="24"/>
        </w:rPr>
        <w:t>: „</w:t>
      </w:r>
      <w:r>
        <w:rPr>
          <w:rFonts w:ascii="Sylfaen" w:hAnsi="Sylfaen" w:cs="Sylfaen"/>
          <w:sz w:val="24"/>
          <w:szCs w:val="24"/>
        </w:rPr>
        <w:t>მსუბუქი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რბილი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მძაფრი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ულტრამსუბუქი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დაბალი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შემცველობით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ექსტრა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ულტრა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მენთოლი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>.</w:t>
      </w:r>
    </w:p>
    <w:p w14:paraId="048D9A3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კოლოფსა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ბლოკსა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პიქტოგრამით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წარწერით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ნომერს</w:t>
      </w:r>
      <w:r>
        <w:rPr>
          <w:rFonts w:ascii="Sylfaen" w:hAnsi="Sylfaen" w:cs="Sylfaen"/>
          <w:sz w:val="24"/>
          <w:szCs w:val="24"/>
        </w:rPr>
        <w:t>.“;</w:t>
      </w:r>
    </w:p>
    <w:p w14:paraId="4762997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2CA5F70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.“;</w:t>
      </w:r>
    </w:p>
    <w:p w14:paraId="76033D28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-3–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54E116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ნიმუშს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9 </w:t>
      </w:r>
      <w:r>
        <w:rPr>
          <w:rFonts w:ascii="Sylfaen" w:hAnsi="Sylfaen" w:cs="Sylfaen"/>
          <w:sz w:val="24"/>
          <w:szCs w:val="24"/>
        </w:rPr>
        <w:t>ნიმუშს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პიქტოგრამის</w:t>
      </w:r>
      <w:r>
        <w:rPr>
          <w:rFonts w:ascii="Sylfaen" w:hAnsi="Sylfaen" w:cs="Sylfaen"/>
          <w:sz w:val="24"/>
          <w:szCs w:val="24"/>
        </w:rPr>
        <w:t xml:space="preserve"> 9 </w:t>
      </w:r>
      <w:r>
        <w:rPr>
          <w:rFonts w:ascii="Sylfaen" w:hAnsi="Sylfaen" w:cs="Sylfaen"/>
          <w:sz w:val="24"/>
          <w:szCs w:val="24"/>
        </w:rPr>
        <w:t>ნიმუშს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ტექსტობრივი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წარწერის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ნიმუშს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კომპიუტერულ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შრიფტსა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გამოსახულების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პარამეტრებს</w:t>
      </w:r>
      <w:r>
        <w:rPr>
          <w:rFonts w:ascii="Sylfaen" w:hAnsi="Sylfaen" w:cs="Sylfaen"/>
          <w:sz w:val="24"/>
          <w:szCs w:val="24"/>
        </w:rPr>
        <w:t>.</w:t>
      </w:r>
    </w:p>
    <w:p w14:paraId="4EFE8F9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პიქტოგრამის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ნიმუში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იკავებდეს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</w:t>
      </w:r>
      <w:r>
        <w:rPr>
          <w:rFonts w:ascii="Sylfaen" w:hAnsi="Sylfaen" w:cs="Sylfaen"/>
          <w:sz w:val="24"/>
          <w:szCs w:val="24"/>
        </w:rPr>
        <w:t>ილს</w:t>
      </w:r>
      <w:r>
        <w:rPr>
          <w:rFonts w:ascii="Sylfaen" w:hAnsi="Sylfaen" w:cs="Sylfaen"/>
          <w:sz w:val="24"/>
          <w:szCs w:val="24"/>
        </w:rPr>
        <w:t>.</w:t>
      </w:r>
    </w:p>
    <w:p w14:paraId="16D72804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შემდეგნაირად</w:t>
      </w:r>
      <w:r>
        <w:rPr>
          <w:rFonts w:ascii="Sylfaen" w:hAnsi="Sylfaen" w:cs="Sylfaen"/>
          <w:sz w:val="24"/>
          <w:szCs w:val="24"/>
        </w:rPr>
        <w:t>:</w:t>
      </w:r>
    </w:p>
    <w:p w14:paraId="5726CF9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იმგვარად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კოლოფსა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ბლოკსა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>;</w:t>
      </w:r>
    </w:p>
    <w:p w14:paraId="06F7695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აირჩიოს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პიქტოგრამებით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იმგვარად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კოლოფსა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ბლოკსა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>.“;</w:t>
      </w:r>
    </w:p>
    <w:p w14:paraId="5C901381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14:paraId="1E4915D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4D82BC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დაბეჭდილი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დამახინჯებული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მოსცილდეს</w:t>
      </w:r>
      <w:r>
        <w:rPr>
          <w:rFonts w:ascii="Sylfaen" w:hAnsi="Sylfaen" w:cs="Sylfaen"/>
          <w:sz w:val="24"/>
          <w:szCs w:val="24"/>
        </w:rPr>
        <w:t>;“;</w:t>
      </w:r>
    </w:p>
    <w:p w14:paraId="24154EF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083E898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დაბეჭდილი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შრიფტით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გამუქებულად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თეთრ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თეთრი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ასოებით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თეთრი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შემოფარგლული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ჩარჩოთი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თეთრი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ჩარჩოთი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კვეთს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ჩარჩოს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სისქე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მმ</w:t>
      </w:r>
      <w:r>
        <w:rPr>
          <w:rFonts w:ascii="Sylfaen" w:hAnsi="Sylfaen" w:cs="Sylfaen"/>
          <w:sz w:val="24"/>
          <w:szCs w:val="24"/>
        </w:rPr>
        <w:t>;</w:t>
      </w:r>
    </w:p>
    <w:p w14:paraId="3F7F014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გვერდებზე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კიდეების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პარალელურად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იკავებდეს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ფართობის</w:t>
      </w:r>
      <w:r>
        <w:rPr>
          <w:rFonts w:ascii="Sylfaen" w:hAnsi="Sylfaen" w:cs="Sylfaen"/>
          <w:sz w:val="24"/>
          <w:szCs w:val="24"/>
        </w:rPr>
        <w:t xml:space="preserve"> 65 </w:t>
      </w:r>
      <w:r>
        <w:rPr>
          <w:rFonts w:ascii="Sylfaen" w:hAnsi="Sylfaen" w:cs="Sylfaen"/>
          <w:sz w:val="24"/>
          <w:szCs w:val="24"/>
        </w:rPr>
        <w:t>პროცენტზე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შემომფარგვლელი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გვერდებზე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იკავებდეს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ფართობის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როცენტზე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შემომფარგვლელი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ხაზები</w:t>
      </w:r>
      <w:r>
        <w:rPr>
          <w:rFonts w:ascii="Sylfaen" w:hAnsi="Sylfaen" w:cs="Sylfaen"/>
          <w:sz w:val="24"/>
          <w:szCs w:val="24"/>
        </w:rPr>
        <w:t>;“;</w:t>
      </w:r>
    </w:p>
    <w:p w14:paraId="06602C5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32923756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კოლოფის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გვერდზე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უკანა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გვერდზე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“;</w:t>
      </w:r>
    </w:p>
    <w:p w14:paraId="2E61B26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7505592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93926A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დაიფაროს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დაბეჭდილი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გამოსახულებით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508D6CA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-9–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5C8EFAA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„9.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სტანდარტიზების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>:</w:t>
      </w:r>
    </w:p>
    <w:p w14:paraId="7433597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</w:t>
      </w:r>
      <w:r>
        <w:rPr>
          <w:rFonts w:ascii="Sylfaen" w:hAnsi="Sylfaen" w:cs="Sylfaen"/>
          <w:sz w:val="24"/>
          <w:szCs w:val="24"/>
        </w:rPr>
        <w:t>ზიდველობის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>;</w:t>
      </w:r>
    </w:p>
    <w:p w14:paraId="70FB56C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თვალსაჩინოების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გაზრდა</w:t>
      </w:r>
      <w:r>
        <w:rPr>
          <w:rFonts w:ascii="Sylfaen" w:hAnsi="Sylfaen" w:cs="Sylfaen"/>
          <w:sz w:val="24"/>
          <w:szCs w:val="24"/>
        </w:rPr>
        <w:t>;</w:t>
      </w:r>
    </w:p>
    <w:p w14:paraId="753C437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შეცდომაში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შეყვანის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>.</w:t>
      </w:r>
    </w:p>
    <w:p w14:paraId="23F60BB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კოლოფი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ბლოკი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კონტეინერი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ღერზე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ბრენდის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ლოგოს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აღმნიშვნელი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კოლოფი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ბლოკი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კონტეინერი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შრიფტით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ვეყანა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ფილტრიან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უფილტრო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სიგარეტზე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პაპიროსზე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სიგარასა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სიგარილაზე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დატანა</w:t>
      </w:r>
      <w:r>
        <w:rPr>
          <w:rFonts w:ascii="Sylfaen" w:hAnsi="Sylfaen" w:cs="Sylfaen"/>
          <w:sz w:val="24"/>
          <w:szCs w:val="24"/>
        </w:rPr>
        <w:t>.</w:t>
      </w:r>
    </w:p>
    <w:p w14:paraId="312C6EA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</w:t>
      </w:r>
      <w:r>
        <w:rPr>
          <w:rFonts w:ascii="Sylfaen" w:hAnsi="Sylfaen" w:cs="Sylfaen"/>
          <w:sz w:val="24"/>
          <w:szCs w:val="24"/>
        </w:rPr>
        <w:t>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აკრძალვის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:</w:t>
      </w:r>
    </w:p>
    <w:p w14:paraId="109EE514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>;</w:t>
      </w:r>
    </w:p>
    <w:p w14:paraId="3AC6D7E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ფაქტურა</w:t>
      </w:r>
      <w:r>
        <w:rPr>
          <w:rFonts w:ascii="Sylfaen" w:hAnsi="Sylfaen" w:cs="Sylfaen"/>
          <w:sz w:val="24"/>
          <w:szCs w:val="24"/>
        </w:rPr>
        <w:t>;</w:t>
      </w:r>
    </w:p>
    <w:p w14:paraId="7955962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>;</w:t>
      </w:r>
    </w:p>
    <w:p w14:paraId="636D4854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შიგთავსი</w:t>
      </w:r>
      <w:r>
        <w:rPr>
          <w:rFonts w:ascii="Sylfaen" w:hAnsi="Sylfaen" w:cs="Sylfaen"/>
          <w:sz w:val="24"/>
          <w:szCs w:val="24"/>
        </w:rPr>
        <w:t>;</w:t>
      </w:r>
    </w:p>
    <w:p w14:paraId="727C9E5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სიტყვები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ბრენდის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ლოგოს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ნიშანი</w:t>
      </w:r>
      <w:r>
        <w:rPr>
          <w:rFonts w:ascii="Sylfaen" w:hAnsi="Sylfaen" w:cs="Sylfaen"/>
          <w:sz w:val="24"/>
          <w:szCs w:val="24"/>
        </w:rPr>
        <w:t>);</w:t>
      </w:r>
    </w:p>
    <w:p w14:paraId="31D3A26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სიტყვებ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დატანაც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დაშვებულია</w:t>
      </w:r>
      <w:r>
        <w:rPr>
          <w:rFonts w:ascii="Sylfaen" w:hAnsi="Sylfaen" w:cs="Sylfaen"/>
          <w:sz w:val="24"/>
          <w:szCs w:val="24"/>
        </w:rPr>
        <w:t>;</w:t>
      </w:r>
    </w:p>
    <w:p w14:paraId="1F0972B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განმასხვავებელი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იერსახის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შეცვლისკენ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</w:t>
      </w:r>
      <w:r>
        <w:rPr>
          <w:rFonts w:ascii="Sylfaen" w:hAnsi="Sylfaen" w:cs="Sylfaen"/>
          <w:sz w:val="24"/>
          <w:szCs w:val="24"/>
        </w:rPr>
        <w:t>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გამოსაცემად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გამოსაფრქვევად</w:t>
      </w:r>
      <w:r>
        <w:rPr>
          <w:rFonts w:ascii="Sylfaen" w:hAnsi="Sylfaen" w:cs="Sylfaen"/>
          <w:sz w:val="24"/>
          <w:szCs w:val="24"/>
        </w:rPr>
        <w:t>;</w:t>
      </w:r>
    </w:p>
    <w:p w14:paraId="48831D5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</w:t>
      </w:r>
    </w:p>
    <w:p w14:paraId="69096F4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მიმაგ</w:t>
      </w:r>
      <w:r>
        <w:rPr>
          <w:rFonts w:ascii="Sylfaen" w:hAnsi="Sylfaen" w:cs="Sylfaen"/>
          <w:sz w:val="24"/>
          <w:szCs w:val="24"/>
        </w:rPr>
        <w:t>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გაფრთხილებისა</w:t>
      </w:r>
      <w:r>
        <w:rPr>
          <w:rFonts w:ascii="Sylfaen" w:hAnsi="Sylfaen" w:cs="Sylfaen"/>
          <w:sz w:val="24"/>
          <w:szCs w:val="24"/>
        </w:rPr>
        <w:t>;</w:t>
      </w:r>
    </w:p>
    <w:p w14:paraId="29FF5E2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განმსაზღვრელი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შეფუთვაში</w:t>
      </w:r>
      <w:r>
        <w:rPr>
          <w:rFonts w:ascii="Sylfaen" w:hAnsi="Sylfaen" w:cs="Sylfaen"/>
          <w:sz w:val="24"/>
          <w:szCs w:val="24"/>
        </w:rPr>
        <w:t>;</w:t>
      </w:r>
    </w:p>
    <w:p w14:paraId="44CC943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</w:t>
      </w:r>
      <w:r>
        <w:rPr>
          <w:rFonts w:ascii="Sylfaen" w:hAnsi="Sylfaen" w:cs="Sylfaen"/>
          <w:sz w:val="24"/>
          <w:szCs w:val="24"/>
        </w:rPr>
        <w:t>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დამახასიათებელი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მიცემას</w:t>
      </w:r>
      <w:r>
        <w:rPr>
          <w:rFonts w:ascii="Sylfaen" w:hAnsi="Sylfaen" w:cs="Sylfaen"/>
          <w:sz w:val="24"/>
          <w:szCs w:val="24"/>
        </w:rPr>
        <w:t>.</w:t>
      </w:r>
    </w:p>
    <w:p w14:paraId="775F518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ბრენდის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ვარიანტის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>:</w:t>
      </w:r>
    </w:p>
    <w:p w14:paraId="1EC7ADC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ბრენდის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ვარიანტის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სიგრძის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ლიმიტი</w:t>
      </w:r>
      <w:r>
        <w:rPr>
          <w:rFonts w:ascii="Sylfaen" w:hAnsi="Sylfaen" w:cs="Sylfaen"/>
          <w:sz w:val="24"/>
          <w:szCs w:val="24"/>
        </w:rPr>
        <w:t>;</w:t>
      </w:r>
    </w:p>
    <w:p w14:paraId="6D63011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ბრენდის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ვარიანტის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სიტყვებისა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</w:t>
      </w:r>
      <w:r>
        <w:rPr>
          <w:rFonts w:ascii="Sylfaen" w:hAnsi="Sylfaen" w:cs="Sylfaen"/>
          <w:sz w:val="24"/>
          <w:szCs w:val="24"/>
        </w:rPr>
        <w:t>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შეცდომაში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შეიყვანოს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გამოფრქვეული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უკეთესია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ჯანსაღი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წესისთვის</w:t>
      </w:r>
      <w:r>
        <w:rPr>
          <w:rFonts w:ascii="Sylfaen" w:hAnsi="Sylfaen" w:cs="Sylfaen"/>
          <w:sz w:val="24"/>
          <w:szCs w:val="24"/>
        </w:rPr>
        <w:t>;</w:t>
      </w:r>
    </w:p>
    <w:p w14:paraId="0A2CA51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სიტყვების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წახალისებისთვის</w:t>
      </w:r>
      <w:r>
        <w:rPr>
          <w:rFonts w:ascii="Sylfaen" w:hAnsi="Sylfaen" w:cs="Sylfaen"/>
          <w:sz w:val="24"/>
          <w:szCs w:val="24"/>
        </w:rPr>
        <w:t>;</w:t>
      </w:r>
    </w:p>
    <w:p w14:paraId="6DC755B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სიტყვების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რომლებშიც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სიტყვები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გამოისახება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შრიფტის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ტიპი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სიტყვების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მდებარეობა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ორიენტაცია</w:t>
      </w:r>
      <w:r>
        <w:rPr>
          <w:rFonts w:ascii="Sylfaen" w:hAnsi="Sylfaen" w:cs="Sylfaen"/>
          <w:sz w:val="24"/>
          <w:szCs w:val="24"/>
        </w:rPr>
        <w:t>.</w:t>
      </w:r>
    </w:p>
    <w:p w14:paraId="133094A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-9–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უფლებაზე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დაარეგისტრიროს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ფლობდეს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საავტორო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>.“.</w:t>
      </w:r>
    </w:p>
    <w:p w14:paraId="49C329E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5F2C347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3DE5FBD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AFA766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თამბაქოს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ექსპორტი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იმპორტი</w:t>
      </w:r>
    </w:p>
    <w:p w14:paraId="359D9328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14:paraId="7923266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საჰ</w:t>
      </w:r>
      <w:r>
        <w:rPr>
          <w:rFonts w:ascii="Sylfaen" w:hAnsi="Sylfaen" w:cs="Sylfaen"/>
          <w:sz w:val="24"/>
          <w:szCs w:val="24"/>
        </w:rPr>
        <w:t>აერო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შემოტანილ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ნაწარმზე</w:t>
      </w:r>
      <w:r>
        <w:rPr>
          <w:rFonts w:ascii="Sylfaen" w:hAnsi="Sylfaen" w:cs="Sylfaen"/>
          <w:sz w:val="24"/>
          <w:szCs w:val="24"/>
        </w:rPr>
        <w:t>.“.</w:t>
      </w:r>
    </w:p>
    <w:p w14:paraId="5485BC4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2993B3F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</w:t>
      </w:r>
      <w:r>
        <w:rPr>
          <w:rFonts w:ascii="Sylfaen" w:hAnsi="Sylfaen" w:cs="Sylfaen"/>
          <w:sz w:val="24"/>
          <w:szCs w:val="24"/>
        </w:rPr>
        <w:t>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26B3CC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>:</w:t>
      </w:r>
    </w:p>
    <w:p w14:paraId="07088846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ნაგებობებისა</w:t>
      </w:r>
      <w:r>
        <w:rPr>
          <w:rFonts w:ascii="Sylfaen" w:hAnsi="Sylfaen" w:cs="Sylfaen"/>
          <w:sz w:val="24"/>
          <w:szCs w:val="24"/>
        </w:rPr>
        <w:t>;</w:t>
      </w:r>
    </w:p>
    <w:p w14:paraId="6D60AC4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ტაქსისა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კატერისა</w:t>
      </w:r>
      <w:r>
        <w:rPr>
          <w:rFonts w:ascii="Sylfaen" w:hAnsi="Sylfaen" w:cs="Sylfaen"/>
          <w:sz w:val="24"/>
          <w:szCs w:val="24"/>
        </w:rPr>
        <w:t>;</w:t>
      </w:r>
    </w:p>
    <w:p w14:paraId="30BF4C7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ბიბლიოთეკების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მოსწავლე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ახალგაზრდობის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ბანაკების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ბავშვთა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გასართობი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შეკრებებზე</w:t>
      </w:r>
      <w:r>
        <w:rPr>
          <w:rFonts w:ascii="Sylfaen" w:hAnsi="Sylfaen" w:cs="Sylfaen"/>
          <w:sz w:val="24"/>
          <w:szCs w:val="24"/>
        </w:rPr>
        <w:t>;</w:t>
      </w:r>
    </w:p>
    <w:p w14:paraId="35E504C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ფარმაცევტული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>;</w:t>
      </w:r>
    </w:p>
    <w:p w14:paraId="2DF57C8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ბენზინგასამართი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გაზგასამართი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გაზგამანაწილებელი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სადგურების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ცეცხლსაშიში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ინახება</w:t>
      </w:r>
      <w:r>
        <w:rPr>
          <w:rFonts w:ascii="Sylfaen" w:hAnsi="Sylfaen" w:cs="Sylfaen"/>
          <w:sz w:val="24"/>
          <w:szCs w:val="24"/>
        </w:rPr>
        <w:t>;</w:t>
      </w:r>
    </w:p>
    <w:p w14:paraId="3DB6CA91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სტადიონზე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ადმინისტრაცია</w:t>
      </w:r>
      <w:r>
        <w:rPr>
          <w:rFonts w:ascii="Sylfaen" w:hAnsi="Sylfaen" w:cs="Sylfaen"/>
          <w:sz w:val="24"/>
          <w:szCs w:val="24"/>
        </w:rPr>
        <w:t>.“;</w:t>
      </w:r>
    </w:p>
    <w:p w14:paraId="2885E4C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–1</w:t>
      </w:r>
      <w:r>
        <w:rPr>
          <w:rFonts w:ascii="Sylfaen" w:hAnsi="Sylfaen" w:cs="Sylfaen"/>
          <w:position w:val="8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33A5B64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ნაგებობებში</w:t>
      </w:r>
      <w:r>
        <w:rPr>
          <w:rFonts w:ascii="Sylfaen" w:hAnsi="Sylfaen" w:cs="Sylfaen"/>
          <w:sz w:val="24"/>
          <w:szCs w:val="24"/>
        </w:rPr>
        <w:t>:</w:t>
      </w:r>
    </w:p>
    <w:p w14:paraId="774E866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</w:t>
      </w:r>
      <w:r>
        <w:rPr>
          <w:rFonts w:ascii="Sylfaen" w:hAnsi="Sylfaen" w:cs="Sylfaen"/>
          <w:sz w:val="24"/>
          <w:szCs w:val="24"/>
        </w:rPr>
        <w:t>ტობრივად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);</w:t>
      </w:r>
    </w:p>
    <w:p w14:paraId="1A87EC2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შემსწავლელ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დანადგარში</w:t>
      </w:r>
      <w:r>
        <w:rPr>
          <w:rFonts w:ascii="Sylfaen" w:hAnsi="Sylfaen" w:cs="Sylfaen"/>
          <w:sz w:val="24"/>
          <w:szCs w:val="24"/>
        </w:rPr>
        <w:t>;</w:t>
      </w:r>
    </w:p>
    <w:p w14:paraId="6B7A4A16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პენიტენციურ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>;</w:t>
      </w:r>
    </w:p>
    <w:p w14:paraId="4D790C4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სიგარაბარში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სიგარისა</w:t>
      </w:r>
      <w:r>
        <w:rPr>
          <w:rFonts w:ascii="Sylfaen" w:hAnsi="Sylfaen" w:cs="Sylfaen"/>
          <w:sz w:val="24"/>
          <w:szCs w:val="24"/>
        </w:rPr>
        <w:t>);</w:t>
      </w:r>
    </w:p>
    <w:p w14:paraId="37D7E09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სამორინეში</w:t>
      </w:r>
      <w:r>
        <w:rPr>
          <w:rFonts w:ascii="Sylfaen" w:hAnsi="Sylfaen" w:cs="Sylfaen"/>
          <w:sz w:val="24"/>
          <w:szCs w:val="24"/>
        </w:rPr>
        <w:t>;</w:t>
      </w:r>
    </w:p>
    <w:p w14:paraId="6FCF1B66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აეროპორტის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;</w:t>
      </w:r>
    </w:p>
    <w:p w14:paraId="775B1A8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იზოლატორში</w:t>
      </w:r>
      <w:r>
        <w:rPr>
          <w:rFonts w:ascii="Sylfaen" w:hAnsi="Sylfaen" w:cs="Sylfaen"/>
          <w:sz w:val="24"/>
          <w:szCs w:val="24"/>
        </w:rPr>
        <w:t>.</w:t>
      </w:r>
    </w:p>
    <w:p w14:paraId="7D14A9D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ფსიქიატრიული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პალიატიური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ზოგიერთი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ავადმყოფი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კედლებით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გამიჯნული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ნაწილისგან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ტერიტორიისგან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ვენტილაცია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ფანჯარა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პალატაშიც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პაციენტებისგან</w:t>
      </w:r>
      <w:r>
        <w:rPr>
          <w:rFonts w:ascii="Sylfaen" w:hAnsi="Sylfaen" w:cs="Sylfaen"/>
          <w:sz w:val="24"/>
          <w:szCs w:val="24"/>
        </w:rPr>
        <w:t>.</w:t>
      </w:r>
    </w:p>
    <w:p w14:paraId="1CC49B5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8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აეროპორტის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მოსაწევ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ოთახში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სავენტილაციო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რომლიდანაც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კვამლი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ხვდებოდეს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სასმელის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აეროპორტის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</w:t>
      </w:r>
      <w:r>
        <w:rPr>
          <w:rFonts w:ascii="Sylfaen" w:hAnsi="Sylfaen" w:cs="Sylfaen"/>
          <w:sz w:val="24"/>
          <w:szCs w:val="24"/>
        </w:rPr>
        <w:t>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ოთახისთვის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</w:t>
      </w:r>
    </w:p>
    <w:p w14:paraId="3D88F4C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8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პენიტენციურ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4A24819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758D4AC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879F5C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დემონსტრირება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ჩვე</w:t>
      </w:r>
      <w:r>
        <w:rPr>
          <w:rFonts w:ascii="Sylfaen" w:hAnsi="Sylfaen" w:cs="Sylfaen"/>
          <w:sz w:val="24"/>
          <w:szCs w:val="24"/>
        </w:rPr>
        <w:t>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თეატრალური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კადრში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მწეველის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მოხვედრისა</w:t>
      </w:r>
      <w:r>
        <w:rPr>
          <w:rFonts w:ascii="Sylfaen" w:hAnsi="Sylfaen" w:cs="Sylfaen"/>
          <w:sz w:val="24"/>
          <w:szCs w:val="24"/>
        </w:rPr>
        <w:t>.</w:t>
      </w:r>
    </w:p>
    <w:p w14:paraId="09D7A71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წარმონაქმნი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შეუქმნელად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უბიექტი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>:</w:t>
      </w:r>
    </w:p>
    <w:p w14:paraId="31321398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</w:t>
      </w:r>
      <w:r>
        <w:rPr>
          <w:rFonts w:ascii="Sylfaen" w:hAnsi="Sylfaen" w:cs="Sylfaen"/>
          <w:sz w:val="24"/>
          <w:szCs w:val="24"/>
        </w:rPr>
        <w:t>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>;</w:t>
      </w:r>
    </w:p>
    <w:p w14:paraId="692679D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კვამლის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ფერფლის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ნამწვის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ჩილიმის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>;</w:t>
      </w:r>
    </w:p>
    <w:p w14:paraId="041C51B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აკრძალვასთან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შეზღუდვასთან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>;</w:t>
      </w:r>
    </w:p>
    <w:p w14:paraId="4D76DC6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შესასვლელში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თვალსაჩინო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აკრძალვასთან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შეზღუდვასთან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აკრძალვასთან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შეზღუდვასთან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;</w:t>
      </w:r>
    </w:p>
    <w:p w14:paraId="63F3155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ეწევა</w:t>
      </w:r>
      <w:r>
        <w:rPr>
          <w:rFonts w:ascii="Sylfaen" w:hAnsi="Sylfaen" w:cs="Sylfaen"/>
          <w:sz w:val="24"/>
          <w:szCs w:val="24"/>
        </w:rPr>
        <w:t>.“;</w:t>
      </w:r>
    </w:p>
    <w:p w14:paraId="7F8793D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F3F46A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„9.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ფაქტები</w:t>
      </w:r>
      <w:r>
        <w:rPr>
          <w:rFonts w:ascii="Sylfaen" w:hAnsi="Sylfaen" w:cs="Sylfaen"/>
          <w:sz w:val="24"/>
          <w:szCs w:val="24"/>
        </w:rPr>
        <w:t>.“.</w:t>
      </w:r>
    </w:p>
    <w:p w14:paraId="0986E45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>:</w:t>
      </w:r>
    </w:p>
    <w:p w14:paraId="16F3A04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სიგარაბარის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ნებართვა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სანებართვო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პირობები</w:t>
      </w:r>
    </w:p>
    <w:p w14:paraId="1B577046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გაუქმებას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უწყებრივ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ონისძიებებს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.</w:t>
      </w:r>
    </w:p>
    <w:p w14:paraId="047AE9A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.</w:t>
      </w:r>
    </w:p>
    <w:p w14:paraId="7A6346D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>.</w:t>
      </w:r>
    </w:p>
    <w:p w14:paraId="4DA0D03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სიგარაბარში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ჩუქების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გასინჯვის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სასმელისა</w:t>
      </w:r>
      <w:r>
        <w:rPr>
          <w:rFonts w:ascii="Sylfaen" w:hAnsi="Sylfaen" w:cs="Sylfaen"/>
          <w:sz w:val="24"/>
          <w:szCs w:val="24"/>
        </w:rPr>
        <w:t>.</w:t>
      </w:r>
    </w:p>
    <w:p w14:paraId="2D618802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</w:t>
      </w:r>
      <w:r>
        <w:rPr>
          <w:rFonts w:ascii="Sylfaen" w:hAnsi="Sylfaen" w:cs="Sylfaen"/>
          <w:sz w:val="24"/>
          <w:szCs w:val="24"/>
        </w:rPr>
        <w:t>რაბარში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შეშვება</w:t>
      </w:r>
      <w:r>
        <w:rPr>
          <w:rFonts w:ascii="Sylfaen" w:hAnsi="Sylfaen" w:cs="Sylfaen"/>
          <w:sz w:val="24"/>
          <w:szCs w:val="24"/>
        </w:rPr>
        <w:t>.</w:t>
      </w:r>
    </w:p>
    <w:p w14:paraId="11AB720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თვალსაჩინო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სახანძრო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სამაშველო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>.</w:t>
      </w:r>
    </w:p>
    <w:p w14:paraId="7941F39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</w:t>
      </w:r>
      <w:r>
        <w:rPr>
          <w:rFonts w:ascii="Sylfaen" w:hAnsi="Sylfaen" w:cs="Sylfaen"/>
          <w:sz w:val="24"/>
          <w:szCs w:val="24"/>
        </w:rPr>
        <w:t>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წარსადგენ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>:</w:t>
      </w:r>
    </w:p>
    <w:p w14:paraId="722BF16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;</w:t>
      </w:r>
    </w:p>
    <w:p w14:paraId="1AD7EF2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სიგარაბარი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განლაგებული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ყრუ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კედლით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შესასვლელი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სავენტილაციო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</w:t>
      </w:r>
      <w:r>
        <w:rPr>
          <w:rFonts w:ascii="Sylfaen" w:hAnsi="Sylfaen" w:cs="Sylfaen"/>
          <w:sz w:val="24"/>
          <w:szCs w:val="24"/>
        </w:rPr>
        <w:t>მლი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მოხვდება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ნაგებობაში</w:t>
      </w:r>
      <w:r>
        <w:rPr>
          <w:rFonts w:ascii="Sylfaen" w:hAnsi="Sylfaen" w:cs="Sylfaen"/>
          <w:sz w:val="24"/>
          <w:szCs w:val="24"/>
        </w:rPr>
        <w:t>;</w:t>
      </w:r>
    </w:p>
    <w:p w14:paraId="68FF829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სავენტილაციო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;</w:t>
      </w:r>
    </w:p>
    <w:p w14:paraId="2D40B9C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ელექტროდამატენიანებელი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;</w:t>
      </w:r>
    </w:p>
    <w:p w14:paraId="2723337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თანამშრომლებისთვის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დასაქმებულებისთვის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.</w:t>
      </w:r>
    </w:p>
    <w:p w14:paraId="0C7992C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ბრუნვის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პროცენტს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შეადგენდა</w:t>
      </w:r>
      <w:r>
        <w:rPr>
          <w:rFonts w:ascii="Sylfaen" w:hAnsi="Sylfaen" w:cs="Sylfaen"/>
          <w:sz w:val="24"/>
          <w:szCs w:val="24"/>
        </w:rPr>
        <w:t>.</w:t>
      </w:r>
    </w:p>
    <w:p w14:paraId="2F019C0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</w:t>
      </w:r>
      <w:r>
        <w:rPr>
          <w:rFonts w:ascii="Sylfaen" w:hAnsi="Sylfaen" w:cs="Sylfaen"/>
          <w:b/>
          <w:bCs/>
          <w:position w:val="8"/>
          <w:sz w:val="16"/>
          <w:szCs w:val="16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სიგარაბარის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სანებართვო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პირობების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</w:t>
      </w:r>
      <w:r>
        <w:rPr>
          <w:rFonts w:ascii="Sylfaen" w:hAnsi="Sylfaen" w:cs="Sylfaen"/>
          <w:b/>
          <w:bCs/>
          <w:sz w:val="24"/>
          <w:szCs w:val="24"/>
        </w:rPr>
        <w:t>უსრულებლობისთვის</w:t>
      </w:r>
    </w:p>
    <w:p w14:paraId="6BCAFB4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6515B01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0C12886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14:paraId="3E089E68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სიგარაბარის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14:paraId="6BB1C954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</w:t>
      </w:r>
      <w:r>
        <w:rPr>
          <w:rFonts w:ascii="Sylfaen" w:hAnsi="Sylfaen" w:cs="Sylfaen"/>
          <w:sz w:val="24"/>
          <w:szCs w:val="24"/>
        </w:rPr>
        <w:t>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.</w:t>
      </w:r>
    </w:p>
    <w:p w14:paraId="1E859BA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>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.“.</w:t>
      </w:r>
    </w:p>
    <w:p w14:paraId="06B0D3C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8B9FE31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შესრულების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</w:t>
      </w:r>
    </w:p>
    <w:p w14:paraId="225989C6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14:paraId="600740F4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შეიმუშაონ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>.“.</w:t>
      </w:r>
    </w:p>
    <w:p w14:paraId="1153AA2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</w:t>
      </w:r>
      <w:r>
        <w:rPr>
          <w:rFonts w:ascii="Sylfaen" w:hAnsi="Sylfaen" w:cs="Sylfaen"/>
          <w:sz w:val="24"/>
          <w:szCs w:val="24"/>
        </w:rPr>
        <w:t>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12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14:paraId="51B482D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</w:t>
      </w:r>
      <w:r>
        <w:rPr>
          <w:rFonts w:ascii="Sylfaen" w:hAnsi="Sylfaen" w:cs="Sylfaen"/>
          <w:b/>
          <w:bCs/>
          <w:position w:val="8"/>
          <w:sz w:val="16"/>
          <w:szCs w:val="16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14:paraId="150D8EE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1. 2020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სტადიონზე</w:t>
      </w:r>
      <w:r>
        <w:rPr>
          <w:rFonts w:ascii="Sylfaen" w:hAnsi="Sylfaen" w:cs="Sylfaen"/>
          <w:sz w:val="24"/>
          <w:szCs w:val="24"/>
        </w:rPr>
        <w:t>.</w:t>
      </w:r>
    </w:p>
    <w:p w14:paraId="442F6731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2. 2020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სასტუმროს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პროცენტში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სასტუმროს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მოსაწევ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არამოსაწევ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სასტუმროს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სასტუმროს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სასტუმროში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თვალსაჩინო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</w:t>
      </w:r>
      <w:r>
        <w:rPr>
          <w:rFonts w:ascii="Sylfaen" w:hAnsi="Sylfaen" w:cs="Sylfaen"/>
          <w:sz w:val="24"/>
          <w:szCs w:val="24"/>
        </w:rPr>
        <w:t>სდეს</w:t>
      </w:r>
      <w:r>
        <w:rPr>
          <w:rFonts w:ascii="Sylfaen" w:hAnsi="Sylfaen" w:cs="Sylfaen"/>
          <w:sz w:val="24"/>
          <w:szCs w:val="24"/>
        </w:rPr>
        <w:t>.</w:t>
      </w:r>
    </w:p>
    <w:p w14:paraId="69969CA3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3. 2019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ნაწარმისგან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გამოფრქვეული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.“.</w:t>
      </w:r>
    </w:p>
    <w:p w14:paraId="5204114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14:paraId="01169DA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მაისამდე</w:t>
      </w:r>
      <w:r>
        <w:rPr>
          <w:rFonts w:ascii="Sylfaen" w:hAnsi="Sylfaen" w:cs="Sylfaen"/>
          <w:sz w:val="24"/>
          <w:szCs w:val="24"/>
        </w:rPr>
        <w:t>:</w:t>
      </w:r>
    </w:p>
    <w:p w14:paraId="5BAA6AC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>;</w:t>
      </w:r>
    </w:p>
    <w:p w14:paraId="33D02C9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;</w:t>
      </w:r>
    </w:p>
    <w:p w14:paraId="544B744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;</w:t>
      </w:r>
    </w:p>
    <w:p w14:paraId="6DB96079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</w:t>
      </w:r>
      <w:r>
        <w:rPr>
          <w:rFonts w:ascii="Sylfaen" w:hAnsi="Sylfaen" w:cs="Sylfaen"/>
          <w:sz w:val="24"/>
          <w:szCs w:val="24"/>
        </w:rPr>
        <w:t>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>;</w:t>
      </w:r>
    </w:p>
    <w:p w14:paraId="7BB6EC21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უწყებებმა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>.</w:t>
      </w:r>
    </w:p>
    <w:p w14:paraId="338D96A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2. 2022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-9–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(26.07.2017 N1278)</w:t>
      </w:r>
    </w:p>
    <w:p w14:paraId="59D9C828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14:paraId="12E07C8D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14:paraId="4916F4C7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2022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(26.07.2017 N1278)</w:t>
      </w:r>
    </w:p>
    <w:p w14:paraId="10B9620B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</w:t>
      </w:r>
      <w:r>
        <w:rPr>
          <w:rFonts w:ascii="Sylfaen" w:hAnsi="Sylfaen" w:cs="Sylfaen"/>
          <w:sz w:val="24"/>
          <w:szCs w:val="24"/>
        </w:rPr>
        <w:t>ნქტებისა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მაისიდან</w:t>
      </w:r>
      <w:r>
        <w:rPr>
          <w:rFonts w:ascii="Sylfaen" w:hAnsi="Sylfaen" w:cs="Sylfaen"/>
          <w:sz w:val="24"/>
          <w:szCs w:val="24"/>
        </w:rPr>
        <w:t>.</w:t>
      </w:r>
    </w:p>
    <w:p w14:paraId="32F2FB1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</w:t>
      </w:r>
      <w:r>
        <w:rPr>
          <w:rFonts w:ascii="Sylfaen" w:hAnsi="Sylfaen" w:cs="Sylfaen"/>
          <w:sz w:val="24"/>
          <w:szCs w:val="24"/>
        </w:rPr>
        <w:t>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.</w:t>
      </w:r>
    </w:p>
    <w:p w14:paraId="2E986D7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2021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14:paraId="28AB3CBA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C4579A5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058931F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110E07C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7F80AED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 </w:t>
      </w:r>
      <w:r>
        <w:rPr>
          <w:rFonts w:ascii="Sylfaen" w:hAnsi="Sylfaen" w:cs="Sylfaen"/>
          <w:sz w:val="24"/>
          <w:szCs w:val="24"/>
        </w:rPr>
        <w:t>მაისი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06BF637E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N859-II</w:t>
      </w:r>
      <w:r>
        <w:rPr>
          <w:rFonts w:ascii="Sylfaen" w:hAnsi="Sylfaen" w:cs="Sylfaen"/>
          <w:sz w:val="24"/>
          <w:szCs w:val="24"/>
        </w:rPr>
        <w:t>ს</w:t>
      </w:r>
    </w:p>
    <w:p w14:paraId="77589670" w14:textId="77777777" w:rsidR="00000000" w:rsidRDefault="009B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B4DDB"/>
    <w:rsid w:val="009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E2C6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5288</Words>
  <Characters>30148</Characters>
  <Application>Microsoft Office Word</Application>
  <DocSecurity>0</DocSecurity>
  <Lines>251</Lines>
  <Paragraphs>70</Paragraphs>
  <ScaleCrop>false</ScaleCrop>
  <Company/>
  <LinksUpToDate>false</LinksUpToDate>
  <CharactersWithSpaces>35366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