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კანონი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b/>
          <w:bCs/>
          <w:sz w:val="32"/>
          <w:szCs w:val="32"/>
          <w:lang w:eastAsia="x-none"/>
        </w:rPr>
      </w:pP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sz w:val="24"/>
          <w:szCs w:val="24"/>
          <w:lang w:eastAsia="x-none"/>
        </w:rPr>
      </w:pP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>თავდაცვის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>ძალების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>რეზერვისა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>სამხედრო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>სარეზერვო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8"/>
          <w:szCs w:val="28"/>
          <w:lang w:val="ka-GE" w:eastAsia="ka-GE"/>
        </w:rPr>
        <w:t>შესახებ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31.10.2018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№3579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მიერ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)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ებანი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(31.10.2018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ოპტიმალური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(31.10.2018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გასაძლიერებლად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მხარდასაჭერად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(31.10.2018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მზადყოფნის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ეზერვი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7B5E1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გამოძახების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კონტრაქტითა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საკონტრაქტო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მზადყოფნის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გამოძახებას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გამოძახების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გასაფორმებელი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ყოველთვიური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გამოძახების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გამოძახების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</w:t>
      </w:r>
    </w:p>
    <w:p w:rsidR="00000000" w:rsidRDefault="007B5E19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(31.10.2018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საბრძოლო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საბრძოლო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მზადყოფნის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გაძლიერებისა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საკონტრაქტო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კადრის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საბრძოლო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საბრძოლო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საბრძოლო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(31.10.2018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B5E19">
      <w:pPr>
        <w:pStyle w:val="ListParagraph"/>
        <w:tabs>
          <w:tab w:val="left" w:pos="450"/>
          <w:tab w:val="left" w:pos="990"/>
          <w:tab w:val="left" w:pos="33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0"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გვარდიის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სამანევრო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ელემენტებისგან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არეალისთვის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რაზმებისგან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რეზერვი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კომპლექტდება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აკმაყოფილებენ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(15.07.2020 N7012)</w:t>
      </w:r>
    </w:p>
    <w:p w:rsidR="00000000" w:rsidRDefault="007B5E19">
      <w:pPr>
        <w:pStyle w:val="ListParagraph"/>
        <w:tabs>
          <w:tab w:val="left" w:pos="450"/>
          <w:tab w:val="left" w:pos="990"/>
          <w:tab w:val="left" w:pos="33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0" w:firstLine="709"/>
        <w:jc w:val="both"/>
        <w:rPr>
          <w:rFonts w:ascii="Sylfaen" w:hAnsi="Sylfaen" w:cs="Sylfaen"/>
          <w:strike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გადავადებული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იმსახუროს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ჩაეთვლება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უნარჩუნდება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სპეციფიკური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(31.10.2018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ჩაირიცხოს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დაკომპლექტება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გაძლიერება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დანაკარგების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ალდებულებისა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გაწვევისაგან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გამოთქვა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სინდისის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აღმსარებლობის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ჩაირიცხებ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სურვილის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ჩაირიცხოს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დაკომპლექტებისას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გამოძახების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ოპტიმალური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გადანაწილებისა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გაძლიერების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დანაკარგების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გამოძახების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სისტემატიზაცია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გამოძახების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გაწვევა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მზადყოფნის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შემკრები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გასაწვევ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გამოსაძახებელ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გასაწვევ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გამოსაძახებელ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მეთაურის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Sylfaen" w:hAnsi="Sylfaen" w:cs="Sylfaen"/>
          <w:color w:val="FF0000"/>
          <w:sz w:val="24"/>
          <w:szCs w:val="24"/>
          <w:lang w:val="ka-GE" w:eastAsia="ka-GE"/>
        </w:rPr>
      </w:pP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გამოძახებული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გამოძახებული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შემკრებ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შემკრებ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 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V.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დადება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გამომუშავებით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გაწვრთნილი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სამეთაურო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რგოლის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ოფიცერთა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სერჟანტთა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დაკომპლექტება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ყურადღება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გამომუშავებას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წინაპირობაა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(31.10.2018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№3579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საბრძოლო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თავსებადობის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დადება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მოქალ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აქეობის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ფიცის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ნაცვლად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ტექსტს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567"/>
        <w:jc w:val="both"/>
        <w:rPr>
          <w:rFonts w:ascii="Sylfaen" w:hAnsi="Sylfaen" w:cs="Sylfaen"/>
          <w:strike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გამოძახება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გამოიძახებს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გამოძახებას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შემკრები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შემკრებ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გამოიძახოს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გამოძახებულ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გამოძახებული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გამოძახების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გამოძახების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წვევამდელისათვის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:rsidR="00000000" w:rsidRDefault="007B5E19">
      <w:pPr>
        <w:pStyle w:val="ListParagraph"/>
        <w:tabs>
          <w:tab w:val="left" w:pos="540"/>
          <w:tab w:val="left" w:pos="33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B5E19">
      <w:pPr>
        <w:pStyle w:val="ListParagraph"/>
        <w:tabs>
          <w:tab w:val="left" w:pos="540"/>
          <w:tab w:val="left" w:pos="33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გამოძახებულ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B5E19">
      <w:pPr>
        <w:pStyle w:val="ListParagraph"/>
        <w:tabs>
          <w:tab w:val="left" w:pos="540"/>
          <w:tab w:val="left" w:pos="33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გამოძახების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აჩერებს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23"/>
        </w:tabs>
        <w:spacing w:after="0" w:line="240" w:lineRule="auto"/>
        <w:ind w:right="49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გადავადება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უვარგისად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გადავადება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გადაუვადდება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კმაყოფაზეა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შრომისუუნარო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პატრონობა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ოფიციალურად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გამოქვეყნებამდე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(15.07.2020 N7012)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სპეციფიკა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შრომისუნარიანი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უვარგისად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სასულიერო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მღვდელმსახურებას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წყობილებისა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უშიშროების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კაცობრიობის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შეუფერხებელი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გადაუვადდებათ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გადაუვადდებათ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გადაუვადდება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წარმოიშვა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VII.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გამოძახების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შემკრებ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ნამსახურობაში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გამოძახების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გამოძახების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უნარჩუნდება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შეუფერხებელი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B5E19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სარეზერვო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უნარჩუნდება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სტიპენდია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VIII.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არიდებისათვის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არიდებისათვის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გამოძახების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აარიდებს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ავადმყოფობა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რეზერვისტის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სტიქიური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დაუძლეველი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IX.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ჩაირიცხებიან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2020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გამოძახების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გასაფორმებელი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7B5E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№49, 29.12.2006,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365).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26-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-12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-19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23-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24-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25-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      24-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გიორგი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მარგველაშვილი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№2037-</w:t>
      </w:r>
      <w:r>
        <w:rPr>
          <w:rFonts w:ascii="Sylfaen" w:hAnsi="Sylfaen" w:cs="Sylfaen"/>
          <w:sz w:val="24"/>
          <w:szCs w:val="24"/>
          <w:lang w:eastAsia="x-none"/>
        </w:rPr>
        <w:t>II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</w:p>
    <w:p w:rsidR="00000000" w:rsidRDefault="007B5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sectPr w:rsidR="00000000">
      <w:pgSz w:w="12240" w:h="15840"/>
      <w:pgMar w:top="1134" w:right="900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B5E19"/>
    <w:rsid w:val="007B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</w:style>
  <w:style w:type="paragraph" w:styleId="CommentText">
    <w:name w:val="annotation text"/>
    <w:basedOn w:val="Normal"/>
    <w:link w:val="CommentTextChar"/>
    <w:uiPriority w:val="99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Calibri"/>
      <w:sz w:val="20"/>
      <w:szCs w:val="20"/>
      <w:lang w:val="x-non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alibri" w:hAnsi="Calibri" w:cs="Calibri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hAnsi="Calibri" w:cs="Calibri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4214</Words>
  <Characters>24025</Characters>
  <Application>Microsoft Office Word</Application>
  <DocSecurity>0</DocSecurity>
  <Lines>200</Lines>
  <Paragraphs>56</Paragraphs>
  <ScaleCrop>false</ScaleCrop>
  <Company/>
  <LinksUpToDate>false</LinksUpToDate>
  <CharactersWithSpaces>28183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