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საბიბლიოთეკო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</w:t>
      </w:r>
      <w:r>
        <w:rPr>
          <w:rFonts w:ascii="Sylfaen" w:eastAsia="Times New Roman" w:hAnsi="Sylfaen" w:cs="Sylfaen"/>
          <w:lang w:eastAsia="x-none"/>
        </w:rPr>
        <w:t>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მკითხველთა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სწრაფი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</w:t>
      </w:r>
      <w:r>
        <w:rPr>
          <w:rFonts w:ascii="Sylfaen" w:eastAsia="Times New Roman" w:hAnsi="Sylfaen" w:cs="Sylfaen"/>
          <w:lang w:eastAsia="x-none"/>
        </w:rPr>
        <w:t>უმენტებით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ბეჭდური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ხელსაყრელი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ბიბლიოთეკათშორისი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აბონემენტით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წიგნთგაცვლის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მოზარდთა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სასკოლო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</w:t>
      </w:r>
      <w:r>
        <w:rPr>
          <w:rFonts w:ascii="Sylfaen" w:eastAsia="Times New Roman" w:hAnsi="Sylfaen" w:cs="Sylfaen"/>
          <w:lang w:eastAsia="x-none"/>
        </w:rPr>
        <w:t>ოთეკებში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სასკოლო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აღმზრდელობითი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მოხუცთა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პენიტენციუ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. (1.05.2015. N3558)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ივლისიდან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E47E0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</w:t>
      </w:r>
      <w:r>
        <w:rPr>
          <w:rFonts w:ascii="Sylfaen" w:eastAsia="Times New Roman" w:hAnsi="Sylfaen" w:cs="Sylfaen"/>
          <w:lang w:eastAsia="x-none"/>
        </w:rPr>
        <w:t>იტეტი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მკითხველთა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თანასწორუფლებიანობა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შეუზღუდველობა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ოპერატიულობა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lastRenderedPageBreak/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</w:t>
      </w:r>
      <w:r>
        <w:rPr>
          <w:rFonts w:ascii="Sylfaen" w:eastAsia="Times New Roman" w:hAnsi="Sylfaen" w:cs="Sylfaen"/>
          <w:lang w:val="en-US"/>
        </w:rPr>
        <w:t>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წინადადებით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N381)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</w:t>
      </w:r>
      <w:r>
        <w:rPr>
          <w:rFonts w:ascii="Sylfaen" w:eastAsia="Times New Roman" w:hAnsi="Sylfaen" w:cs="Sylfaen"/>
          <w:lang w:val="en-US"/>
        </w:rPr>
        <w:t>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ბიბლიოგრაფიული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წინადადებების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გამდიდრებას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რეგის</w:t>
      </w:r>
      <w:r>
        <w:rPr>
          <w:rFonts w:ascii="Sylfaen" w:eastAsia="Times New Roman" w:hAnsi="Sylfaen" w:cs="Sylfaen"/>
          <w:lang w:val="en-US"/>
        </w:rPr>
        <w:t>ტრაციასა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ემსახურებიან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ბიბლიოთეკათმცოდნეობის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ბიბლიოგრაფიის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წიგნთმცოდნეობისა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ბიბლიოთეკ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ბიბლიოთეკით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შეუზღუდავია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გამონაკლისია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დაცვასთანაა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</w:t>
      </w:r>
      <w:r>
        <w:rPr>
          <w:rFonts w:ascii="Sylfaen" w:eastAsia="Times New Roman" w:hAnsi="Sylfaen" w:cs="Sylfaen"/>
          <w:lang w:val="en-US"/>
        </w:rPr>
        <w:t>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ბიბლიოთეკ</w:t>
      </w:r>
      <w:r>
        <w:rPr>
          <w:rFonts w:ascii="Sylfaen" w:eastAsia="Times New Roman" w:hAnsi="Sylfaen" w:cs="Sylfaen"/>
          <w:b/>
          <w:bCs/>
          <w:lang w:eastAsia="x-none"/>
        </w:rPr>
        <w:t>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მკითხველის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lastRenderedPageBreak/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მკითხველის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მკითხველი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საინტერესო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ორიგინალის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უქონლობის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ბიბლიოთეკათშორისი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აბონემენტის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გადაღე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ნიხრის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ბიბლიოთეკასთან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მკითხველთა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საჭირბოროტო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მკითხველის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მკითხველი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მკითხველი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</w:t>
      </w:r>
      <w:r>
        <w:rPr>
          <w:rFonts w:ascii="Sylfaen" w:eastAsia="Times New Roman" w:hAnsi="Sylfaen" w:cs="Sylfaen"/>
          <w:lang w:eastAsia="x-none"/>
        </w:rPr>
        <w:t>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საგამომცემლო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ითანამშრომლოს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სისტემატურად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დააკომპლექტოს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საცნობო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გაუცვალოს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მკითხველთა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მკითხველს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აწარმოოს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დანერგოს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გაითვალისწინოს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</w:t>
      </w:r>
      <w:r>
        <w:rPr>
          <w:rFonts w:ascii="Sylfaen" w:hAnsi="Sylfaen" w:cs="Sylfaen"/>
          <w:sz w:val="20"/>
          <w:szCs w:val="20"/>
          <w:lang w:val="ka-GE" w:eastAsia="ka-GE"/>
        </w:rPr>
        <w:t>7.2020 N6911)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ურთიერთობანი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val="en-US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საბიბლიოთეკო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უნივერსალური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დარგობრივი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საბავშვო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სასკოლო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დამფუძნებელმა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>ბლიოთეკა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აჭარაში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რესპუბლიკური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val="en-US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</w:t>
      </w:r>
      <w:r>
        <w:rPr>
          <w:rFonts w:ascii="Sylfaen" w:eastAsia="Times New Roman" w:hAnsi="Sylfaen" w:cs="Sylfaen"/>
          <w:lang w:val="en-US"/>
        </w:rPr>
        <w:t>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გარანტირებულია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>.“.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„1. </w:t>
      </w:r>
      <w:r>
        <w:rPr>
          <w:rFonts w:ascii="Sylfaen" w:eastAsia="Times New Roman" w:hAnsi="Sylfaen" w:cs="Sylfaen"/>
          <w:lang w:val="en-US"/>
        </w:rPr>
        <w:t>მუნიციპალიტ</w:t>
      </w:r>
      <w:r>
        <w:rPr>
          <w:rFonts w:ascii="Sylfaen" w:eastAsia="Times New Roman" w:hAnsi="Sylfaen" w:cs="Sylfaen"/>
          <w:lang w:val="en-US"/>
        </w:rPr>
        <w:t>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სამომსახურეო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თავმოყრის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სრულ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ბიბლიოგრაფიულ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ქალაქის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სამომსახურეო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ახდენე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თავმოყრის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ბიბლიოგრაფიულ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</w:t>
      </w:r>
      <w:r>
        <w:rPr>
          <w:rFonts w:ascii="Sylfaen" w:hAnsi="Sylfaen" w:cs="Sylfaen"/>
          <w:sz w:val="20"/>
          <w:szCs w:val="20"/>
          <w:lang w:eastAsia="x-none"/>
        </w:rPr>
        <w:t xml:space="preserve">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3049)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რგოლს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ოებთან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</w:t>
      </w:r>
      <w:r>
        <w:rPr>
          <w:rFonts w:ascii="Sylfaen" w:eastAsia="Times New Roman" w:hAnsi="Sylfaen" w:cs="Sylfaen"/>
          <w:b/>
          <w:bCs/>
          <w:lang w:eastAsia="x-none"/>
        </w:rPr>
        <w:t>რლამენტის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ბიბლიოთეკა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           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</w:t>
      </w:r>
      <w:r>
        <w:rPr>
          <w:rFonts w:ascii="Sylfaen" w:eastAsia="Times New Roman" w:hAnsi="Sylfaen" w:cs="Sylfaen"/>
          <w:lang w:eastAsia="x-none"/>
        </w:rPr>
        <w:t>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უნივერსალურ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ბიბლიოგრაფიულ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>რმის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გარანტირებულია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გაუსხვისებლობა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საბიბლიოთეკო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19.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საკონსულტაციო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მეთოდური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21.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</w:t>
      </w:r>
      <w:r>
        <w:rPr>
          <w:rFonts w:ascii="Sylfaen" w:eastAsia="Times New Roman" w:hAnsi="Sylfaen" w:cs="Sylfaen"/>
          <w:lang w:val="en-US"/>
        </w:rPr>
        <w:t>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</w:t>
      </w:r>
      <w:r>
        <w:rPr>
          <w:rFonts w:ascii="Sylfaen" w:eastAsia="Times New Roman" w:hAnsi="Sylfaen" w:cs="Sylfaen"/>
          <w:lang w:val="en-US"/>
        </w:rPr>
        <w:t>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ხელმძღვანელებს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უწყ</w:t>
      </w:r>
      <w:r>
        <w:rPr>
          <w:rFonts w:ascii="Sylfaen" w:eastAsia="Times New Roman" w:hAnsi="Sylfaen" w:cs="Sylfaen"/>
          <w:lang w:eastAsia="x-none"/>
        </w:rPr>
        <w:t>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ნიშნავენ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მკითხველთა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</w:t>
      </w:r>
      <w:r>
        <w:rPr>
          <w:rFonts w:ascii="Sylfaen" w:eastAsia="Times New Roman" w:hAnsi="Sylfaen" w:cs="Sylfaen"/>
          <w:lang w:eastAsia="x-none"/>
        </w:rPr>
        <w:t>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ბიბლიოთეკის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დაფინანსება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</w:t>
      </w:r>
      <w:r>
        <w:rPr>
          <w:rFonts w:ascii="Sylfaen" w:eastAsia="Times New Roman" w:hAnsi="Sylfaen" w:cs="Sylfaen"/>
          <w:lang w:eastAsia="x-none"/>
        </w:rPr>
        <w:tab/>
        <w:t xml:space="preserve">     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დამფუძნებელთა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საქველმოქმედო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შემოწირულებები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შემოსავალი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ანაწილებს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დამფინანსებლები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25. </w:t>
      </w:r>
      <w:r>
        <w:rPr>
          <w:rFonts w:ascii="Sylfaen" w:eastAsia="Times New Roman" w:hAnsi="Sylfaen" w:cs="Sylfaen"/>
          <w:lang w:val="en-US"/>
        </w:rPr>
        <w:t>მიზნობრივი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საბიბლიოთეკო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</w:t>
      </w:r>
      <w:r>
        <w:rPr>
          <w:rFonts w:ascii="Sylfaen" w:eastAsia="Times New Roman" w:hAnsi="Sylfaen" w:cs="Sylfaen"/>
          <w:lang w:val="en-US"/>
        </w:rPr>
        <w:t>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ბიბლიოთეკის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ორგანიზაცია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მინიმუმის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ინვენტარის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აფინანსებს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ჩაერიოს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28.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დარეგისტრირდეს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</w:t>
      </w:r>
      <w:r>
        <w:rPr>
          <w:rFonts w:ascii="Sylfaen" w:eastAsia="Times New Roman" w:hAnsi="Sylfaen" w:cs="Sylfaen"/>
          <w:lang w:val="en-US"/>
        </w:rPr>
        <w:t>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ფორმისა</w:t>
      </w:r>
      <w:r>
        <w:rPr>
          <w:rFonts w:ascii="Sylfaen" w:eastAsia="Times New Roman" w:hAnsi="Sylfaen" w:cs="Sylfaen"/>
          <w:lang w:val="en-US"/>
        </w:rPr>
        <w:t>).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ბიბლიოთეკების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რეგისტრაციაზე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29.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N6911)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რეორგანიზ</w:t>
      </w:r>
      <w:r>
        <w:rPr>
          <w:rFonts w:ascii="Sylfaen" w:eastAsia="Times New Roman" w:hAnsi="Sylfaen" w:cs="Sylfaen"/>
          <w:lang w:val="en-US"/>
        </w:rPr>
        <w:t>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ლიკვიდირებული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დამფუძნებელი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ბიბლიოთეკის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პრივატიზაცია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საბიბლიოთეკო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ფონდ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</w:t>
      </w:r>
      <w:r>
        <w:rPr>
          <w:rFonts w:ascii="Sylfaen" w:eastAsia="Times New Roman" w:hAnsi="Sylfaen" w:cs="Sylfaen"/>
          <w:lang w:eastAsia="x-none"/>
        </w:rPr>
        <w:t>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32.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</w:t>
      </w:r>
      <w:r>
        <w:rPr>
          <w:rFonts w:ascii="Sylfaen" w:eastAsia="Times New Roman" w:hAnsi="Sylfaen" w:cs="Sylfaen"/>
          <w:lang w:eastAsia="x-none"/>
        </w:rPr>
        <w:t>არები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უფასო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</w:t>
      </w:r>
      <w:r>
        <w:rPr>
          <w:rFonts w:ascii="Sylfaen" w:eastAsia="Times New Roman" w:hAnsi="Sylfaen" w:cs="Sylfaen"/>
          <w:lang w:eastAsia="x-none"/>
        </w:rPr>
        <w:t>ეკები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ბიბლიოთეკებსა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გადანაწილება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ტოლფასოვანი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38.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ბიბლიოთეკების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თანამშრომლობა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39. </w:t>
      </w:r>
      <w:r>
        <w:rPr>
          <w:rFonts w:ascii="Sylfaen" w:eastAsia="Times New Roman" w:hAnsi="Sylfaen" w:cs="Sylfaen"/>
          <w:lang w:eastAsia="x-none"/>
        </w:rPr>
        <w:t>ბიბლიოთეკების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ითანამშრომლონ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საბიბლიოთეკო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</w:t>
      </w:r>
      <w:r>
        <w:rPr>
          <w:rFonts w:ascii="Sylfaen" w:eastAsia="Times New Roman" w:hAnsi="Sylfaen" w:cs="Sylfaen"/>
          <w:lang w:eastAsia="x-none"/>
        </w:rPr>
        <w:t>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ბიბლიოთეკების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N 267 - 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E47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47E0"/>
    <w:rsid w:val="004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2968</Words>
  <Characters>16921</Characters>
  <Application>Microsoft Office Word</Application>
  <DocSecurity>0</DocSecurity>
  <Lines>141</Lines>
  <Paragraphs>39</Paragraphs>
  <ScaleCrop>false</ScaleCrop>
  <Company/>
  <LinksUpToDate>false</LinksUpToDate>
  <CharactersWithSpaces>19850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