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უმაღლესი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განათლების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№2, 10.01.2005,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Times New Roman" w:hAnsi="Times New Roman" w:cs="Times New Roman"/>
          <w:position w:val="6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35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სპეციალური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</w:t>
      </w:r>
      <w:r>
        <w:rPr>
          <w:rFonts w:ascii="Sylfaen" w:hAnsi="Sylfaen" w:cs="Sylfaen"/>
          <w:sz w:val="24"/>
          <w:szCs w:val="24"/>
        </w:rPr>
        <w:t>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sz w:val="24"/>
          <w:szCs w:val="24"/>
        </w:rPr>
        <w:t xml:space="preserve">13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ჩვევებისა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ცოდნის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წერა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კითხვა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მოსმენა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საუბარი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დონეზე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საბაკალავრო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ვეტერინარიის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</w:t>
      </w:r>
      <w:r>
        <w:rPr>
          <w:rFonts w:ascii="Sylfaen" w:hAnsi="Sylfaen" w:cs="Sylfaen"/>
          <w:sz w:val="24"/>
          <w:szCs w:val="24"/>
        </w:rPr>
        <w:t>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გასაგრძელებლად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პირებსაც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ჩაირიცხებიან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;“;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48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Times New Roman" w:hAnsi="Times New Roman" w:cs="Times New Roman"/>
          <w:position w:val="6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49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(5.07.2018 N 3041)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ჰ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49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სკოლისშემდგომი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</w:t>
      </w:r>
      <w:r>
        <w:rPr>
          <w:rFonts w:ascii="Sylfaen" w:hAnsi="Sylfaen" w:cs="Sylfaen"/>
          <w:sz w:val="24"/>
          <w:szCs w:val="24"/>
        </w:rPr>
        <w:t>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</w:t>
      </w:r>
      <w:r>
        <w:rPr>
          <w:rFonts w:ascii="Sylfaen" w:hAnsi="Sylfaen" w:cs="Sylfaen"/>
          <w:sz w:val="24"/>
          <w:szCs w:val="24"/>
        </w:rPr>
        <w:t>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</w:t>
      </w:r>
      <w:r>
        <w:rPr>
          <w:rFonts w:ascii="Sylfaen" w:hAnsi="Sylfaen" w:cs="Sylfaen"/>
          <w:sz w:val="24"/>
          <w:szCs w:val="24"/>
        </w:rPr>
        <w:t>ნის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13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სწავლობდნენ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</w:t>
      </w:r>
      <w:r>
        <w:rPr>
          <w:rFonts w:ascii="Sylfaen" w:hAnsi="Sylfaen" w:cs="Sylfaen"/>
          <w:sz w:val="24"/>
          <w:szCs w:val="24"/>
        </w:rPr>
        <w:t>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საბაზო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განათლება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</w:t>
      </w:r>
      <w:r>
        <w:rPr>
          <w:rFonts w:ascii="Sylfaen" w:hAnsi="Sylfaen" w:cs="Sylfaen"/>
          <w:sz w:val="24"/>
          <w:szCs w:val="24"/>
        </w:rPr>
        <w:t>ქტის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(5.07.2018 N 3041)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</w:t>
      </w:r>
      <w:r>
        <w:rPr>
          <w:rFonts w:ascii="Sylfaen" w:hAnsi="Sylfaen" w:cs="Sylfaen"/>
          <w:sz w:val="24"/>
          <w:szCs w:val="24"/>
        </w:rPr>
        <w:t>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5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</w:t>
      </w:r>
      <w:r>
        <w:rPr>
          <w:rFonts w:ascii="Sylfaen" w:hAnsi="Sylfaen" w:cs="Sylfaen"/>
          <w:sz w:val="24"/>
          <w:szCs w:val="24"/>
        </w:rPr>
        <w:t>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Times New Roman" w:hAnsi="Times New Roman" w:cs="Times New Roman"/>
          <w:position w:val="6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13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ცხინვ</w:t>
      </w:r>
      <w:r>
        <w:rPr>
          <w:rFonts w:ascii="Sylfaen" w:hAnsi="Sylfaen" w:cs="Sylfaen"/>
          <w:sz w:val="24"/>
          <w:szCs w:val="24"/>
        </w:rPr>
        <w:t>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ყოფილ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სამხრეთ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ოსეთის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ოლქში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განაგრძობს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</w:t>
      </w:r>
      <w:r>
        <w:rPr>
          <w:rFonts w:ascii="Sylfaen" w:hAnsi="Sylfaen" w:cs="Sylfaen"/>
          <w:sz w:val="24"/>
          <w:szCs w:val="24"/>
        </w:rPr>
        <w:t>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მაქსიმალური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</w:t>
      </w:r>
      <w:r>
        <w:rPr>
          <w:rFonts w:ascii="Sylfaen" w:hAnsi="Sylfaen" w:cs="Sylfaen"/>
          <w:sz w:val="24"/>
          <w:szCs w:val="24"/>
        </w:rPr>
        <w:t>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სტიქიური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დაზარალებული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3. 47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„.1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პირებისათვის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-4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>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განაგრძობენ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საბაკალავრო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სამაგისტრ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ვეტერინარიის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5. </w:t>
      </w:r>
      <w:r>
        <w:rPr>
          <w:rFonts w:ascii="Sylfaen" w:hAnsi="Sylfaen" w:cs="Sylfaen"/>
          <w:sz w:val="24"/>
          <w:szCs w:val="24"/>
        </w:rPr>
        <w:t>აბიტურიენტები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აპირებენ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</w:t>
      </w:r>
      <w:r>
        <w:rPr>
          <w:rFonts w:ascii="Sylfaen" w:hAnsi="Sylfaen" w:cs="Sylfaen"/>
          <w:sz w:val="24"/>
          <w:szCs w:val="24"/>
        </w:rPr>
        <w:t>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გაიარონ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შემოქმედებითი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სასპორტო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სტუდენტები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</w:t>
      </w:r>
      <w:r>
        <w:rPr>
          <w:rFonts w:ascii="Sylfaen" w:hAnsi="Sylfaen" w:cs="Sylfaen"/>
          <w:sz w:val="24"/>
          <w:szCs w:val="24"/>
        </w:rPr>
        <w:t>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საბაკალავრო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ვეტერინარიის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განაგრძონ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დაფუძნებული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52-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1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</w:t>
      </w:r>
      <w:r>
        <w:rPr>
          <w:rFonts w:ascii="Sylfaen" w:hAnsi="Sylfaen" w:cs="Sylfaen"/>
          <w:sz w:val="24"/>
          <w:szCs w:val="24"/>
        </w:rPr>
        <w:t>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Times New Roman" w:hAnsi="Times New Roman" w:cs="Times New Roman"/>
          <w:position w:val="6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(5.07.2018 N 3041)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„1</w:t>
      </w:r>
      <w:r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გაგრძელების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</w:t>
      </w:r>
      <w:r>
        <w:rPr>
          <w:rFonts w:ascii="Sylfaen" w:hAnsi="Sylfaen" w:cs="Sylfaen"/>
          <w:sz w:val="24"/>
          <w:szCs w:val="24"/>
        </w:rPr>
        <w:t>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13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</w:t>
      </w:r>
      <w:r>
        <w:rPr>
          <w:rFonts w:ascii="Sylfaen" w:hAnsi="Sylfaen" w:cs="Sylfaen"/>
          <w:sz w:val="24"/>
          <w:szCs w:val="24"/>
        </w:rPr>
        <w:t>ტროს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ჩაბარებული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აფხაზური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5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Times New Roman" w:hAnsi="Times New Roman" w:cs="Times New Roman"/>
          <w:position w:val="6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(5.07.2018 N 3041)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„5</w:t>
      </w:r>
      <w:r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</w:t>
      </w:r>
      <w:r>
        <w:rPr>
          <w:rFonts w:ascii="Sylfaen" w:hAnsi="Sylfaen" w:cs="Sylfaen"/>
          <w:sz w:val="24"/>
          <w:szCs w:val="24"/>
        </w:rPr>
        <w:t>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5%-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აზერბაიჯანულენოვანი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სტუდენტებისათვის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5%-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სომხურენოვანი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სტუდენტებისათვის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1%-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აფხაზური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სტუდენტებისათვის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1%-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ოსური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</w:t>
      </w:r>
      <w:r>
        <w:rPr>
          <w:rFonts w:ascii="Sylfaen" w:hAnsi="Sylfaen" w:cs="Sylfaen"/>
          <w:sz w:val="24"/>
          <w:szCs w:val="24"/>
        </w:rPr>
        <w:t>უდენტებისათვის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დარეგისტრირებული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ჩასარიცხი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მოტივირებული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</w:t>
      </w:r>
      <w:r>
        <w:rPr>
          <w:rFonts w:ascii="Sylfaen" w:hAnsi="Sylfaen" w:cs="Sylfaen"/>
          <w:sz w:val="24"/>
          <w:szCs w:val="24"/>
        </w:rPr>
        <w:t>ყვეტილებისა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გადანაწილებების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) 5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„5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1%-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 9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„9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</w:t>
      </w:r>
      <w:r>
        <w:rPr>
          <w:rFonts w:ascii="Sylfaen" w:hAnsi="Sylfaen" w:cs="Sylfaen"/>
          <w:sz w:val="24"/>
          <w:szCs w:val="24"/>
        </w:rPr>
        <w:t>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მოიპოვეს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უგზავნის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(5.07.2018 N 3041)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საბაკალავრო</w:t>
      </w:r>
      <w:r>
        <w:rPr>
          <w:rFonts w:ascii="Sylfaen" w:hAnsi="Sylfaen" w:cs="Sylfaen"/>
          <w:sz w:val="24"/>
          <w:szCs w:val="24"/>
        </w:rPr>
        <w:t xml:space="preserve">-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ვეტერინარიის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</w:t>
      </w:r>
      <w:r>
        <w:rPr>
          <w:rFonts w:ascii="Sylfaen" w:hAnsi="Sylfaen" w:cs="Sylfaen"/>
          <w:sz w:val="24"/>
          <w:szCs w:val="24"/>
        </w:rPr>
        <w:t>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</w:t>
      </w:r>
      <w:r>
        <w:rPr>
          <w:rFonts w:ascii="Sylfaen" w:hAnsi="Sylfaen" w:cs="Sylfaen"/>
          <w:sz w:val="24"/>
          <w:szCs w:val="24"/>
        </w:rPr>
        <w:t>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Times New Roman" w:hAnsi="Times New Roman" w:cs="Times New Roman"/>
          <w:position w:val="6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13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სწავლობდნენ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დამადასტურებელი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განაგრძონ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საბაკალავრო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ვეტერინარიის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სკოლისშემდგომი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</w:t>
      </w:r>
      <w:r>
        <w:rPr>
          <w:rFonts w:ascii="Sylfaen" w:hAnsi="Sylfaen" w:cs="Sylfaen"/>
          <w:sz w:val="24"/>
          <w:szCs w:val="24"/>
        </w:rPr>
        <w:t>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სკოლისშემდგომი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ათვისების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დადასტურების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</w:t>
      </w:r>
      <w:r>
        <w:rPr>
          <w:rFonts w:ascii="Sylfaen" w:hAnsi="Sylfaen" w:cs="Sylfaen"/>
          <w:sz w:val="24"/>
          <w:szCs w:val="24"/>
        </w:rPr>
        <w:t>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6. 54-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(5.07.2018 N 3041)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Times New Roman" w:hAnsi="Times New Roman" w:cs="Times New Roman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ისწავლონ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განაგრძონ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ბაკა</w:t>
      </w:r>
      <w:r>
        <w:rPr>
          <w:rFonts w:ascii="Sylfaen" w:hAnsi="Sylfaen" w:cs="Sylfaen"/>
          <w:sz w:val="24"/>
          <w:szCs w:val="24"/>
        </w:rPr>
        <w:t>ლავრიატის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მასწავლებლის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საბაკალავრო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ვეტერინარიის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ინტეგრირებული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დიპლომირებული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მედიკოსის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სტომატოლოგის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“.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(5.07.2018 N 3041)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ცენტრი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ითანხმებს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ყოველწლიურად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პროგრამებზე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სტუდენტთა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ირიცხებიან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-80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ჩაირიცხნენ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</w:t>
      </w:r>
      <w:r>
        <w:rPr>
          <w:rFonts w:ascii="Sylfaen" w:hAnsi="Sylfaen" w:cs="Sylfaen"/>
          <w:sz w:val="24"/>
          <w:szCs w:val="24"/>
        </w:rPr>
        <w:t>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9. 80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მოქალაქეს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>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Times New Roman" w:hAnsi="Times New Roman" w:cs="Times New Roman"/>
          <w:position w:val="6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13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ჩაირიცხნენ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სამაგისტრო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საგამოცდო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აკრედიტებულ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10. 89</w:t>
      </w:r>
      <w:r>
        <w:rPr>
          <w:rFonts w:ascii="Times New Roman" w:hAnsi="Times New Roman" w:cs="Times New Roman"/>
          <w:position w:val="6"/>
          <w:sz w:val="24"/>
          <w:szCs w:val="24"/>
        </w:rPr>
        <w:t>​​​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(5.07.2018 N 3041)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ოკუპირე</w:t>
      </w:r>
      <w:r>
        <w:rPr>
          <w:rFonts w:ascii="Sylfaen" w:hAnsi="Sylfaen" w:cs="Sylfaen"/>
          <w:sz w:val="24"/>
          <w:szCs w:val="24"/>
        </w:rPr>
        <w:t>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ოკუპირებულ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>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Times New Roman" w:hAnsi="Times New Roman" w:cs="Times New Roman"/>
          <w:position w:val="6"/>
          <w:sz w:val="24"/>
          <w:szCs w:val="24"/>
        </w:rPr>
        <w:t>​​</w:t>
      </w:r>
      <w:r>
        <w:rPr>
          <w:rFonts w:ascii="Sylfaen" w:hAnsi="Sylfaen" w:cs="Sylfaen"/>
          <w:position w:val="6"/>
          <w:sz w:val="24"/>
          <w:szCs w:val="24"/>
        </w:rPr>
        <w:t>13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სწავლა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განაგრძონ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</w:t>
      </w:r>
      <w:r>
        <w:rPr>
          <w:rFonts w:ascii="Sylfaen" w:hAnsi="Sylfaen" w:cs="Sylfaen"/>
          <w:sz w:val="24"/>
          <w:szCs w:val="24"/>
        </w:rPr>
        <w:t>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.“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11. 90-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2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52-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უნქტით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ტესტების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საგანმანათლებლო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აბიტურიენტების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ჩარიცხვა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2023-2024 </w:t>
      </w:r>
      <w:r>
        <w:rPr>
          <w:rFonts w:ascii="Sylfaen" w:hAnsi="Sylfaen" w:cs="Sylfaen"/>
          <w:sz w:val="24"/>
          <w:szCs w:val="24"/>
        </w:rPr>
        <w:t>სასწავლო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.“;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2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</w:t>
      </w:r>
      <w:r>
        <w:rPr>
          <w:rFonts w:ascii="Sylfaen" w:hAnsi="Sylfaen" w:cs="Sylfaen"/>
          <w:sz w:val="24"/>
          <w:szCs w:val="24"/>
        </w:rPr>
        <w:t>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(5.07.2018 N 3041)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</w:t>
      </w:r>
      <w:r>
        <w:rPr>
          <w:rFonts w:ascii="Sylfaen" w:hAnsi="Sylfaen" w:cs="Sylfaen"/>
          <w:sz w:val="24"/>
          <w:szCs w:val="24"/>
        </w:rPr>
        <w:t xml:space="preserve">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N2480-</w:t>
      </w:r>
      <w:r>
        <w:rPr>
          <w:rFonts w:ascii="Sylfaen" w:hAnsi="Sylfaen" w:cs="Sylfaen"/>
          <w:sz w:val="24"/>
          <w:szCs w:val="24"/>
        </w:rPr>
        <w:t>რს</w:t>
      </w:r>
    </w:p>
    <w:p w:rsidR="00000000" w:rsidRDefault="009A3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A353D"/>
    <w:rsid w:val="009A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2148</Words>
  <Characters>12247</Characters>
  <Application>Microsoft Office Word</Application>
  <DocSecurity>0</DocSecurity>
  <Lines>102</Lines>
  <Paragraphs>28</Paragraphs>
  <ScaleCrop>false</ScaleCrop>
  <Company/>
  <LinksUpToDate>false</LinksUpToDate>
  <CharactersWithSpaces>14367</CharactersWithSpaces>
  <SharedDoc>false</SharedDoc>
  <HyperlinkBase>E:\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