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2AB8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191DAA6A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უწყებანი</w:t>
      </w:r>
      <w:r>
        <w:rPr>
          <w:rFonts w:ascii="Sylfaen" w:hAnsi="Sylfaen" w:cs="Sylfaen"/>
          <w:sz w:val="20"/>
          <w:szCs w:val="20"/>
        </w:rPr>
        <w:t xml:space="preserve">  </w:t>
      </w:r>
    </w:p>
    <w:p w14:paraId="221F689F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</w:rPr>
      </w:pPr>
      <w:r>
        <w:rPr>
          <w:rFonts w:ascii="Sylfaen" w:hAnsi="Sylfaen" w:cs="Sylfaen"/>
          <w:sz w:val="20"/>
          <w:szCs w:val="20"/>
        </w:rPr>
        <w:t xml:space="preserve">1997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N45)</w:t>
      </w:r>
    </w:p>
    <w:p w14:paraId="29FD5383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6798175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2E68608A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54C4B7F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სასჯელის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განსაკუთრებული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ღონისძიების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- </w:t>
      </w:r>
      <w:r>
        <w:rPr>
          <w:rFonts w:ascii="Sylfaen" w:hAnsi="Sylfaen" w:cs="Sylfaen"/>
          <w:b/>
          <w:bCs/>
          <w:sz w:val="32"/>
          <w:szCs w:val="32"/>
        </w:rPr>
        <w:t>სიკვდილით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დასჯის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სრული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გაუქმების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AF93E47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16D6D614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ADF7E27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ხელმძღვანელობენ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ქართველი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ალხის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მრავალსაუკუნოვანი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ჰუმანური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ტრადიციებით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განმტკიცების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აუცილებლობით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ევროპულ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ინტეგრაციისაკენ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სწრაფვით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გამოცხადებული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მორატორიუმის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გამოცდილები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, </w:t>
      </w:r>
    </w:p>
    <w:p w14:paraId="7AF7838B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ახლანდელი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შეგნებით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უჭერს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გაუქმებულად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ადგენს</w:t>
      </w:r>
      <w:r>
        <w:rPr>
          <w:rFonts w:ascii="Sylfaen" w:hAnsi="Sylfaen" w:cs="Sylfaen"/>
        </w:rPr>
        <w:t xml:space="preserve">: </w:t>
      </w:r>
    </w:p>
    <w:p w14:paraId="047E627C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I.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</w:t>
      </w:r>
      <w:r>
        <w:rPr>
          <w:rFonts w:ascii="Sylfaen" w:hAnsi="Sylfaen" w:cs="Sylfaen"/>
        </w:rPr>
        <w:t>ლებები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აქტებში</w:t>
      </w:r>
      <w:r>
        <w:rPr>
          <w:rFonts w:ascii="Sylfaen" w:hAnsi="Sylfaen" w:cs="Sylfaen"/>
        </w:rPr>
        <w:t xml:space="preserve">:  </w:t>
      </w:r>
    </w:p>
    <w:p w14:paraId="7F94F39A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.,N 1,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10): </w:t>
      </w:r>
    </w:p>
    <w:p w14:paraId="105262DE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)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; </w:t>
      </w:r>
    </w:p>
    <w:p w14:paraId="43A7A54E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>) 25-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</w:t>
      </w:r>
      <w:r>
        <w:rPr>
          <w:rFonts w:ascii="Sylfaen" w:hAnsi="Sylfaen" w:cs="Sylfaen"/>
        </w:rPr>
        <w:t>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"; </w:t>
      </w:r>
    </w:p>
    <w:p w14:paraId="117D8631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>) 49-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შეიცვალოს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უვადო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",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; </w:t>
      </w:r>
    </w:p>
    <w:p w14:paraId="1791CC03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) 50-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541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პუნქტიდან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</w:t>
      </w:r>
      <w:r>
        <w:rPr>
          <w:rFonts w:ascii="Sylfaen" w:hAnsi="Sylfaen" w:cs="Sylfaen"/>
        </w:rPr>
        <w:t>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"; </w:t>
      </w:r>
    </w:p>
    <w:p w14:paraId="4F4C4A22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651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". </w:t>
      </w:r>
    </w:p>
    <w:p w14:paraId="3CC4D949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) 67-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>, 68-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,69-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104-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209**1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ისჯება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"; </w:t>
      </w:r>
    </w:p>
    <w:p w14:paraId="66D0A4AD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>) 258-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სანქციიდან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>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". </w:t>
      </w:r>
    </w:p>
    <w:p w14:paraId="6D4A74E9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5C73F658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1961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 N 1,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11)44-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ნაწილებში</w:t>
      </w:r>
      <w:r>
        <w:rPr>
          <w:rFonts w:ascii="Sylfaen" w:hAnsi="Sylfaen" w:cs="Sylfaen"/>
        </w:rPr>
        <w:t xml:space="preserve">, 221**5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</w:t>
      </w:r>
      <w:r>
        <w:rPr>
          <w:rFonts w:ascii="Sylfaen" w:hAnsi="Sylfaen" w:cs="Sylfaen"/>
        </w:rPr>
        <w:t xml:space="preserve">" </w:t>
      </w:r>
      <w:r>
        <w:rPr>
          <w:rFonts w:ascii="Sylfaen" w:hAnsi="Sylfaen" w:cs="Sylfaen"/>
        </w:rPr>
        <w:t>შეიცვალოს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სიტყვებით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უვადო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".  </w:t>
      </w:r>
    </w:p>
    <w:p w14:paraId="67BE76CB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სსრ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უწყებები</w:t>
      </w:r>
      <w:r>
        <w:rPr>
          <w:rFonts w:ascii="Sylfaen" w:hAnsi="Sylfaen" w:cs="Sylfaen"/>
        </w:rPr>
        <w:t xml:space="preserve">, 1971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 xml:space="preserve">.,N 12,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 xml:space="preserve">. 201): </w:t>
      </w:r>
    </w:p>
    <w:p w14:paraId="10E02802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</w:t>
      </w:r>
      <w:r>
        <w:rPr>
          <w:rFonts w:ascii="Sylfaen" w:hAnsi="Sylfaen" w:cs="Sylfaen"/>
        </w:rPr>
        <w:t>წილიდან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"; </w:t>
      </w:r>
    </w:p>
    <w:p w14:paraId="026B9B8A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-18, 23-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ნაწილებიდან</w:t>
      </w:r>
      <w:r>
        <w:rPr>
          <w:rFonts w:ascii="Sylfaen" w:hAnsi="Sylfaen" w:cs="Sylfaen"/>
        </w:rPr>
        <w:t>, 26-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>, 41-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>, 66-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აბზაციდან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</w:t>
      </w:r>
      <w:r>
        <w:rPr>
          <w:rFonts w:ascii="Sylfaen" w:hAnsi="Sylfaen" w:cs="Sylfaen"/>
        </w:rPr>
        <w:t>ტყვები</w:t>
      </w:r>
      <w:r>
        <w:rPr>
          <w:rFonts w:ascii="Sylfaen" w:hAnsi="Sylfaen" w:cs="Sylfaen"/>
        </w:rPr>
        <w:t xml:space="preserve"> "</w:t>
      </w:r>
      <w:r>
        <w:rPr>
          <w:rFonts w:ascii="Sylfaen" w:hAnsi="Sylfaen" w:cs="Sylfaen"/>
        </w:rPr>
        <w:t>სიკვდილით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". </w:t>
      </w:r>
    </w:p>
    <w:p w14:paraId="753AA332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6593997E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II.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 xml:space="preserve">. </w:t>
      </w:r>
    </w:p>
    <w:p w14:paraId="6A746FEE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FF6F2A7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>.</w:t>
      </w:r>
      <w:r>
        <w:rPr>
          <w:rFonts w:ascii="Sylfaen" w:hAnsi="Sylfaen" w:cs="Sylfaen"/>
        </w:rPr>
        <w:t xml:space="preserve"> </w:t>
      </w:r>
    </w:p>
    <w:p w14:paraId="0FC7A772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796F6B6B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4278F21D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1997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11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 xml:space="preserve">. </w:t>
      </w:r>
    </w:p>
    <w:p w14:paraId="34ED2152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>N 1069 - 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08241804" w14:textId="77777777" w:rsidR="00000000" w:rsidRDefault="004E1E4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1E4E"/>
    <w:rsid w:val="004E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676DB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