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მეცნიერების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ტექნოლოგიებისა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განვითარების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</w:t>
      </w:r>
      <w:r>
        <w:rPr>
          <w:rFonts w:ascii="Sylfaen" w:eastAsia="Times New Roman" w:hAnsi="Sylfaen" w:cs="Sylfaen"/>
          <w:lang w:eastAsia="x-none"/>
        </w:rPr>
        <w:t>ილდღეობის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საწინდარია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კეთილდღეობის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გაუმჯობესებისა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სულიერი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აღმავლობის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ხელშემწყობ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</w:t>
      </w:r>
      <w:r>
        <w:rPr>
          <w:rFonts w:ascii="Sylfaen" w:eastAsia="Times New Roman" w:hAnsi="Sylfaen" w:cs="Sylfaen"/>
          <w:lang w:eastAsia="x-none"/>
        </w:rPr>
        <w:t>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წინსვლას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ჰუმანიტარულ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საბუნებისმეტყველო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განუყოფელ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განვითარებას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მიაჩნია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t>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ფუნდამენტურ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ამაღლების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კონკურენტუნარიანი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მეცნიერის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</w:t>
      </w:r>
      <w:r>
        <w:rPr>
          <w:rFonts w:ascii="Sylfaen" w:eastAsia="Times New Roman" w:hAnsi="Sylfaen" w:cs="Sylfaen"/>
          <w:b/>
          <w:bCs/>
          <w:lang w:eastAsia="x-none"/>
        </w:rPr>
        <w:t>ბულებანი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ტექნოლოგიებისა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აწესრიგე</w:t>
      </w:r>
      <w:r>
        <w:rPr>
          <w:rFonts w:ascii="Sylfaen" w:eastAsia="Times New Roman" w:hAnsi="Sylfaen" w:cs="Sylfaen"/>
          <w:lang w:eastAsia="x-none"/>
        </w:rPr>
        <w:t>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(22.06.2016 N5504)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ეკო</w:t>
      </w:r>
      <w:r>
        <w:rPr>
          <w:rFonts w:ascii="Sylfaen" w:eastAsia="Times New Roman" w:hAnsi="Sylfaen" w:cs="Sylfaen"/>
          <w:lang w:eastAsia="x-none"/>
        </w:rPr>
        <w:t>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მოზიდვას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არმოებათა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ინოვაციური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ყოველმხრივ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ტექნოლოგიურ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სიახლეთა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პროგნოზებიდან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მეცნიე</w:t>
      </w:r>
      <w:r>
        <w:rPr>
          <w:rFonts w:ascii="Sylfaen" w:eastAsia="Times New Roman" w:hAnsi="Sylfaen" w:cs="Sylfaen"/>
          <w:lang w:eastAsia="x-none"/>
        </w:rPr>
        <w:t>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დემოკრატიულ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დემონოპოლიზაციას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ინოვაციური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მოღვაწეობის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პოტენციალის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თანდათანობითი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ინტეგრაციის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მეცნიერე</w:t>
      </w:r>
      <w:r>
        <w:rPr>
          <w:rFonts w:ascii="Sylfaen" w:eastAsia="Times New Roman" w:hAnsi="Sylfaen" w:cs="Sylfaen"/>
          <w:lang w:eastAsia="x-none"/>
        </w:rPr>
        <w:t>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მეცნიერები</w:t>
      </w:r>
      <w:r>
        <w:rPr>
          <w:rFonts w:ascii="Sylfaen" w:eastAsia="Times New Roman" w:hAnsi="Sylfaen" w:cs="Sylfaen"/>
          <w:lang w:eastAsia="x-none"/>
        </w:rPr>
        <w:t xml:space="preserve">).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2469)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მეცნიერებისა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ტექნო</w:t>
      </w:r>
      <w:r>
        <w:rPr>
          <w:rFonts w:ascii="Sylfaen" w:eastAsia="Times New Roman" w:hAnsi="Sylfaen" w:cs="Sylfaen"/>
          <w:b/>
          <w:bCs/>
          <w:lang w:eastAsia="x-none"/>
        </w:rPr>
        <w:t>ლოგიების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განვითარების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მართვა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I. </w:t>
      </w:r>
      <w:r>
        <w:rPr>
          <w:rFonts w:ascii="Sylfaen" w:eastAsia="Times New Roman" w:hAnsi="Sylfaen" w:cs="Sylfaen"/>
          <w:b/>
          <w:bCs/>
          <w:lang w:eastAsia="x-none"/>
        </w:rPr>
        <w:t>მართვის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ორგანიზაციული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სტრუქტურები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სუბიექტები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აკონტროლებს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(06.09.2013. N1043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2469)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რისთვისაც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</w:t>
      </w:r>
      <w:r>
        <w:rPr>
          <w:rFonts w:ascii="Sylfaen" w:eastAsia="Times New Roman" w:hAnsi="Sylfaen" w:cs="Sylfaen"/>
          <w:lang w:eastAsia="x-none"/>
        </w:rPr>
        <w:t>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(06.09.2013. N1043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</w:t>
      </w:r>
      <w:r>
        <w:rPr>
          <w:rFonts w:ascii="Sylfaen" w:eastAsia="Times New Roman" w:hAnsi="Sylfaen" w:cs="Sylfaen"/>
          <w:lang w:eastAsia="x-none"/>
        </w:rPr>
        <w:t>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(06.09.2013. N1043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დასაბუთებას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მეცნიერებატევადი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პოტენ</w:t>
      </w:r>
      <w:r>
        <w:rPr>
          <w:rFonts w:ascii="Sylfaen" w:eastAsia="Times New Roman" w:hAnsi="Sylfaen" w:cs="Sylfaen"/>
          <w:lang w:eastAsia="x-none"/>
        </w:rPr>
        <w:t>ციალის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საბაზო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დანერგვითა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მოზიდვით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ნოუ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ჰაუს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სტანდარტიზაციის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მეტროლოგიისა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</w:t>
      </w:r>
      <w:r>
        <w:rPr>
          <w:rFonts w:ascii="Sylfaen" w:eastAsia="Times New Roman" w:hAnsi="Sylfaen" w:cs="Sylfaen"/>
          <w:lang w:eastAsia="x-none"/>
        </w:rPr>
        <w:t>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საგრანტო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ტიმულირების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თანამშრომლობს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სარბიელზე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შეფასებას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</w:t>
      </w:r>
      <w:r>
        <w:rPr>
          <w:rFonts w:ascii="Sylfaen" w:eastAsia="Times New Roman" w:hAnsi="Sylfaen" w:cs="Sylfaen"/>
          <w:lang w:eastAsia="x-none"/>
        </w:rPr>
        <w:t>ლევით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ინოვაციურ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(22.06.2016 N5504)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</w:t>
      </w:r>
      <w:r>
        <w:rPr>
          <w:rFonts w:ascii="Sylfaen" w:eastAsia="Times New Roman" w:hAnsi="Sylfaen" w:cs="Sylfaen"/>
          <w:lang w:eastAsia="x-none"/>
        </w:rPr>
        <w:t>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(06.09.2013. N1043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(15.07.2020 N7000)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ასუხისმგებელნი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მეცნიერთა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2469)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მეცნიერთა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ქუთაისის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უნივერსიტეტი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იქმნება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(1.11.2019 N5277)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როექტების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შემუშავებაში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    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   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გაერთიანებების</w:t>
      </w:r>
      <w:r>
        <w:rPr>
          <w:rFonts w:ascii="Sylfaen" w:eastAsia="Times New Roman" w:hAnsi="Sylfaen" w:cs="Sylfaen"/>
          <w:lang w:eastAsia="x-none"/>
        </w:rPr>
        <w:t xml:space="preserve">     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   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ხელშემყობ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მოიზიდავს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მოსამზადებლად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2.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t>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გამოკვლევევებისა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წარმომალგენლებს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აწვდიან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სისუფთავის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მეცნიერის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2469)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მეცნიერს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შეუზღუდავად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გამოაქვეყნოს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განხორციელებასთ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საგრანტო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მოსაპოვებელ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გრანტის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გრანტების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მეცნიერის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მეცნიერის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მეცნიერის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იზღუდება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მეცნიერის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2469)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მეცნიერის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დებულე</w:t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მეცნიერი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  <w:r>
        <w:rPr>
          <w:rFonts w:ascii="Sylfae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(14.12.2006 N 3988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ინსტიტუტი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ლაბორატორია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</w:t>
      </w:r>
      <w:r>
        <w:rPr>
          <w:rFonts w:ascii="Sylfaen" w:eastAsia="Times New Roman" w:hAnsi="Sylfaen" w:cs="Sylfaen"/>
          <w:lang w:eastAsia="x-none"/>
        </w:rPr>
        <w:t>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ინსტიტუტი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ლაბორატორია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</w:t>
      </w:r>
      <w:r>
        <w:rPr>
          <w:rFonts w:ascii="Sylfaen" w:eastAsia="Times New Roman" w:hAnsi="Sylfaen" w:cs="Sylfaen"/>
          <w:lang w:eastAsia="x-none"/>
        </w:rPr>
        <w:t>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უნივერსიტეტთან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უნივერსიტეტის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      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</w:t>
      </w:r>
      <w:r>
        <w:rPr>
          <w:rFonts w:ascii="Sylfaen" w:eastAsia="Times New Roman" w:hAnsi="Sylfaen" w:cs="Sylfaen"/>
          <w:lang w:eastAsia="x-none"/>
        </w:rPr>
        <w:t>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უნივერსიტეტის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</w:t>
      </w:r>
      <w:r>
        <w:rPr>
          <w:rFonts w:ascii="Sylfaen" w:eastAsia="Times New Roman" w:hAnsi="Sylfaen" w:cs="Sylfaen"/>
          <w:lang w:eastAsia="x-none"/>
        </w:rPr>
        <w:t>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84)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2469)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ინსტიტუტი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.)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გარდაიქმ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(27.11.2015 N 4584) 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მტკიცდება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N351)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3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უმაღლეს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</w:t>
      </w:r>
      <w:r>
        <w:rPr>
          <w:rFonts w:ascii="Sylfaen" w:eastAsia="Times New Roman" w:hAnsi="Sylfaen" w:cs="Sylfaen"/>
          <w:lang w:eastAsia="x-none"/>
        </w:rPr>
        <w:t>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ბაკალავრიატის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მაგისტრატურისა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დოქტორანტურის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სტუდენტთა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საბაკალავრო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სამაგისტრო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ნაშრომების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დისერტაციების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>3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დაწესებუ</w:t>
      </w:r>
      <w:r>
        <w:rPr>
          <w:rFonts w:ascii="Sylfaen" w:eastAsia="Times New Roman" w:hAnsi="Sylfaen" w:cs="Sylfaen"/>
          <w:lang w:eastAsia="x-none"/>
        </w:rPr>
        <w:t>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უმაღლეს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სტუდენტები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საგრანტო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კონფერენციებსა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2469)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</w:t>
      </w:r>
      <w:r>
        <w:rPr>
          <w:rFonts w:ascii="Sylfaen" w:eastAsia="Times New Roman" w:hAnsi="Sylfaen" w:cs="Sylfaen"/>
          <w:lang w:eastAsia="x-none"/>
        </w:rPr>
        <w:t>მშრომლობით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</w:t>
      </w:r>
      <w:r>
        <w:rPr>
          <w:rFonts w:ascii="Sylfaen" w:eastAsia="Times New Roman" w:hAnsi="Sylfaen" w:cs="Sylfaen"/>
          <w:lang w:eastAsia="x-none"/>
        </w:rPr>
        <w:t>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(03.07.2015 N3899)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ანამშრომლისათვის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</w:t>
      </w:r>
      <w:r>
        <w:rPr>
          <w:rFonts w:ascii="Sylfaen" w:eastAsia="Times New Roman" w:hAnsi="Sylfaen" w:cs="Sylfaen"/>
          <w:lang w:eastAsia="x-none"/>
        </w:rPr>
        <w:t xml:space="preserve"> 65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</w:t>
      </w:r>
      <w:r>
        <w:rPr>
          <w:rFonts w:ascii="Sylfaen" w:eastAsia="Times New Roman" w:hAnsi="Sylfaen" w:cs="Sylfaen"/>
          <w:lang w:eastAsia="x-none"/>
        </w:rPr>
        <w:t>ლად</w:t>
      </w:r>
      <w:r>
        <w:rPr>
          <w:rFonts w:ascii="Sylfaen" w:eastAsia="Times New Roman" w:hAnsi="Sylfaen" w:cs="Sylfaen"/>
          <w:lang w:eastAsia="x-none"/>
        </w:rPr>
        <w:t xml:space="preserve">. 65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ზედიზედ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 2016 N104)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</w:t>
      </w:r>
      <w:r>
        <w:rPr>
          <w:rFonts w:ascii="Sylfaen" w:eastAsia="Times New Roman" w:hAnsi="Sylfaen" w:cs="Sylfaen"/>
          <w:lang w:eastAsia="x-none"/>
        </w:rPr>
        <w:t>რექტორს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არჩევიდან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დასანიშნად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 2016 N104)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>3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 2016 N104)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3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>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საკვალიფიკაციო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 2016 N104)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3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</w:t>
      </w:r>
      <w:r>
        <w:rPr>
          <w:rFonts w:ascii="Sylfaen" w:eastAsia="Times New Roman" w:hAnsi="Sylfaen" w:cs="Sylfaen"/>
          <w:lang w:eastAsia="x-none"/>
        </w:rPr>
        <w:t>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აკისრებს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 2016 N104)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3</w:t>
      </w:r>
      <w:r>
        <w:rPr>
          <w:rFonts w:ascii="Sylfaen" w:hAnsi="Sylfaen" w:cs="Sylfaen"/>
          <w:position w:val="6"/>
          <w:lang w:eastAsia="x-none"/>
        </w:rPr>
        <w:t>4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</w:t>
      </w:r>
      <w:r>
        <w:rPr>
          <w:rFonts w:ascii="Sylfaen" w:eastAsia="Times New Roman" w:hAnsi="Sylfaen" w:cs="Sylfaen"/>
          <w:lang w:eastAsia="x-none"/>
        </w:rPr>
        <w:t>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დასანიშნად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3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</w:t>
      </w:r>
      <w:r>
        <w:rPr>
          <w:rFonts w:ascii="Sylfaen" w:eastAsia="Times New Roman" w:hAnsi="Sylfaen" w:cs="Sylfaen"/>
          <w:lang w:eastAsia="x-none"/>
        </w:rPr>
        <w:t>შნავს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დასანიშნად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</w:t>
      </w:r>
      <w:r>
        <w:rPr>
          <w:rFonts w:ascii="Sylfaen" w:eastAsia="Times New Roman" w:hAnsi="Sylfaen" w:cs="Sylfaen"/>
          <w:lang w:eastAsia="x-none"/>
        </w:rPr>
        <w:t>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 2016 N104)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შესარჩევი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4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</w:t>
      </w:r>
      <w:r>
        <w:rPr>
          <w:rFonts w:ascii="Sylfaen" w:eastAsia="Times New Roman" w:hAnsi="Sylfaen" w:cs="Sylfaen"/>
          <w:lang w:eastAsia="x-none"/>
        </w:rPr>
        <w:t>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-2–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 xml:space="preserve">4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6"/>
          <w:lang w:eastAsia="x-none"/>
        </w:rPr>
        <w:t>4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2469)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ლაბორატორია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განყოფილება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საშტატო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განრიგით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</w:t>
      </w:r>
      <w:r>
        <w:rPr>
          <w:rFonts w:ascii="Sylfaen" w:eastAsia="Times New Roman" w:hAnsi="Sylfaen" w:cs="Sylfaen"/>
          <w:lang w:eastAsia="x-none"/>
        </w:rPr>
        <w:t>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თანამშრომლისთვ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6"/>
          <w:lang w:eastAsia="x-none"/>
        </w:rPr>
        <w:t>5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(03.07.2015 N3899)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6"/>
          <w:lang w:eastAsia="x-none"/>
        </w:rPr>
        <w:t>6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2469)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მეცნიერები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მეცნიერი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ირექტორი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მოადგილეები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ერსონალი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საშტატო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განრიგით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დაწე</w:t>
      </w:r>
      <w:r>
        <w:rPr>
          <w:rFonts w:ascii="Sylfaen" w:eastAsia="Times New Roman" w:hAnsi="Sylfaen" w:cs="Sylfaen"/>
          <w:lang w:eastAsia="x-none"/>
        </w:rPr>
        <w:t>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განყოფილების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ლაბორატორიის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ხელმძღვანელთან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4584)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6"/>
          <w:lang w:eastAsia="x-none"/>
        </w:rPr>
        <w:t>7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2469)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</w:t>
      </w:r>
      <w:r>
        <w:rPr>
          <w:rFonts w:ascii="Sylfaen" w:eastAsia="Times New Roman" w:hAnsi="Sylfaen" w:cs="Sylfaen"/>
          <w:lang w:eastAsia="x-none"/>
        </w:rPr>
        <w:t>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გამჭვირვალობის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თანასწორობისა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მეცნიერი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>ამშრომლის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იკავებს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იკავებს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იკავებს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თანამშრომელი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</w:t>
      </w:r>
      <w:r>
        <w:rPr>
          <w:rFonts w:ascii="Sylfaen" w:eastAsia="Times New Roman" w:hAnsi="Sylfaen" w:cs="Sylfaen"/>
          <w:lang w:eastAsia="x-none"/>
        </w:rPr>
        <w:t>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ატესტაციის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კონკურსის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სამეც</w:t>
      </w:r>
      <w:r>
        <w:rPr>
          <w:rFonts w:ascii="Sylfaen" w:eastAsia="Times New Roman" w:hAnsi="Sylfaen" w:cs="Sylfaen"/>
          <w:lang w:eastAsia="x-none"/>
        </w:rPr>
        <w:t>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2469)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</w:t>
      </w:r>
      <w:r>
        <w:rPr>
          <w:rFonts w:ascii="Sylfaen" w:eastAsia="Times New Roman" w:hAnsi="Sylfaen" w:cs="Sylfaen"/>
          <w:lang w:eastAsia="x-none"/>
        </w:rPr>
        <w:t xml:space="preserve"> 65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. 65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>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უნივერსიტეტთან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გამონაკლისის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(27.11.2015 N 4584)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ემთხვევები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(27.11.2015 N 4584)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მეცნიერებისა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ტექნოლოგიების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განვითარებაში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</w:t>
      </w:r>
      <w:r>
        <w:rPr>
          <w:rFonts w:ascii="Sylfaen" w:eastAsia="Times New Roman" w:hAnsi="Sylfaen" w:cs="Sylfaen"/>
          <w:lang w:eastAsia="x-none"/>
        </w:rPr>
        <w:t>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ეკონომიური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პროგნოზების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   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       (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</w:t>
      </w:r>
      <w:r>
        <w:rPr>
          <w:rFonts w:ascii="Sylfaen" w:eastAsia="Times New Roman" w:hAnsi="Sylfaen" w:cs="Sylfaen"/>
          <w:lang w:eastAsia="x-none"/>
        </w:rPr>
        <w:t>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პროექტები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შემუშავდება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(06.09.2013. N1043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</w:t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ხელმწღვანელი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მონაწი</w:t>
      </w:r>
      <w:r>
        <w:rPr>
          <w:rFonts w:ascii="Sylfaen" w:eastAsia="Times New Roman" w:hAnsi="Sylfaen" w:cs="Sylfaen"/>
          <w:lang w:eastAsia="x-none"/>
        </w:rPr>
        <w:t>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გაანაწილოს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2469)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</w:t>
      </w:r>
      <w:r>
        <w:rPr>
          <w:rFonts w:ascii="Sylfaen" w:eastAsia="Times New Roman" w:hAnsi="Sylfaen" w:cs="Sylfaen"/>
          <w:lang w:eastAsia="x-none"/>
        </w:rPr>
        <w:t>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ასიგნებათა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ბაზურ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დაფინანსებასთან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საგრანტო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</w:t>
      </w:r>
      <w:r>
        <w:rPr>
          <w:rFonts w:ascii="Sylfaen" w:eastAsia="Times New Roman" w:hAnsi="Sylfaen" w:cs="Sylfaen"/>
          <w:lang w:eastAsia="x-none"/>
        </w:rPr>
        <w:t>მით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ასიგნებათა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კონკურსში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</w:t>
      </w:r>
      <w:r>
        <w:rPr>
          <w:rFonts w:ascii="Sylfaen" w:eastAsia="Times New Roman" w:hAnsi="Sylfaen" w:cs="Sylfaen"/>
          <w:lang w:eastAsia="x-none"/>
        </w:rPr>
        <w:t>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C1E9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C1E9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ფონდები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(16.07.2010 N 3445)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ასიგნებათა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საგრანტო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დასაფინანსებლად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აფუძნებს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</w:t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შოთა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რუსთაველის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</w:t>
      </w:r>
      <w:r>
        <w:rPr>
          <w:rFonts w:ascii="Sylfaen" w:eastAsia="Times New Roman" w:hAnsi="Sylfaen" w:cs="Sylfaen"/>
          <w:lang w:val="en-US"/>
        </w:rPr>
        <w:t>).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N351)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</w:t>
      </w:r>
      <w:r>
        <w:rPr>
          <w:rFonts w:ascii="Sylfaen" w:eastAsia="Times New Roman" w:hAnsi="Sylfaen" w:cs="Sylfaen"/>
          <w:lang w:val="en-US"/>
        </w:rPr>
        <w:t>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ათავისუფლებს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N351)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3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შოთა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რუსთაველის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N351)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საგრანტო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კონკურსების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კონფიდენციალურია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(16.06.2016 N 1045)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2469)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კადრების</w:t>
      </w:r>
      <w:r>
        <w:rPr>
          <w:rFonts w:ascii="Sylfaen" w:eastAsia="Times New Roman" w:hAnsi="Sylfaen" w:cs="Sylfaen"/>
          <w:lang w:eastAsia="x-none"/>
        </w:rPr>
        <w:t xml:space="preserve">     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         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ატესტაცია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კადრების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უწყვეტობის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მრავალნაირი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ოყენებით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კადრების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ასიგნებათა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ნოსტრიფიცირების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გარანტიას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 2016 N104)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შერწყმის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აყალიბებს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ნიჭიერი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უწყვეტი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შეღავათიან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ახალგაზრდების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ეხმარება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მეცნიერებათა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ავ</w:t>
      </w:r>
      <w:r>
        <w:rPr>
          <w:rFonts w:ascii="Sylfaen" w:eastAsia="Times New Roman" w:hAnsi="Sylfaen" w:cs="Sylfaen"/>
          <w:lang w:eastAsia="x-none"/>
        </w:rPr>
        <w:t>ითარებს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საწარმოო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მაღალკვალიფიციური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 2016 N104)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(21.06.2002 N 1522)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საზღვარგარეთის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წამყვან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კადრების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ხელშესაწყობად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საამისოდ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დაწესებულებათა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მოსაზიდად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ღვაწლი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მიუძღვით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კადრების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18.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</w:t>
      </w:r>
      <w:r>
        <w:rPr>
          <w:rFonts w:ascii="Sylfaen" w:eastAsia="Times New Roman" w:hAnsi="Sylfaen" w:cs="Sylfaen"/>
          <w:lang w:eastAsia="x-none"/>
        </w:rPr>
        <w:t>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19.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საიმნფორმაციო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უზრუნვეყოფისათვის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დივერსიფიცირებულ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მისაწვდომლო</w:t>
      </w:r>
      <w:r>
        <w:rPr>
          <w:rFonts w:ascii="Sylfaen" w:eastAsia="Times New Roman" w:hAnsi="Sylfaen" w:cs="Sylfaen"/>
          <w:lang w:eastAsia="x-none"/>
        </w:rPr>
        <w:t>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გადამუშავებას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მისაწვდომლობისა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20. </w:t>
      </w:r>
      <w:r>
        <w:rPr>
          <w:rFonts w:ascii="Sylfaen" w:eastAsia="Times New Roman" w:hAnsi="Sylfaen" w:cs="Sylfaen"/>
          <w:lang w:eastAsia="x-none"/>
        </w:rPr>
        <w:t>სახელმწიფ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მეცნიერული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ნამუშევრების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მშენებარე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პროლუქციის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შესაფასებლად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</w:t>
      </w:r>
      <w:r>
        <w:rPr>
          <w:rFonts w:ascii="Sylfaen" w:eastAsia="Times New Roman" w:hAnsi="Sylfaen" w:cs="Sylfaen"/>
          <w:lang w:eastAsia="x-none"/>
        </w:rPr>
        <w:t>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დანახარჯებში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მშენებარე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სარეკონსტუქციო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ხარჯთაღრიცხვაში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III. </w:t>
      </w:r>
      <w:r>
        <w:rPr>
          <w:rFonts w:ascii="Sylfaen" w:eastAsia="Times New Roman" w:hAnsi="Sylfaen" w:cs="Sylfaen"/>
          <w:b/>
          <w:bCs/>
          <w:lang w:eastAsia="x-none"/>
        </w:rPr>
        <w:t>მეცნიერებისა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ტექნოლოგიების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განვითარების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ხელშეკრულება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21. </w:t>
      </w:r>
      <w:r>
        <w:rPr>
          <w:rFonts w:ascii="Sylfaen" w:eastAsia="Times New Roman" w:hAnsi="Sylfaen" w:cs="Sylfaen"/>
          <w:lang w:eastAsia="x-none"/>
        </w:rPr>
        <w:t>ინოვაციური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22.06.2016 N5504)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ინოვაციური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(22.06.2016 N5504)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ქმნიან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N7000)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(22.06.2016 N5504)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 3988)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(14.12.2006 N 3988)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სამეცნიერო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ტექნოლოგიური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თანამშრომლობა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სახელმწიფოთაშორისო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</w:t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მოსაზიდად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გამოსაყენებლად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გამიზნულ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ხელშემწყობ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საზღვაგარეთის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თანასწორუფლებიანი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სამეცნიეროტექნოლოგი</w:t>
      </w:r>
      <w:r>
        <w:rPr>
          <w:rFonts w:ascii="Sylfaen" w:eastAsia="Times New Roman" w:hAnsi="Sylfaen" w:cs="Sylfaen"/>
          <w:lang w:eastAsia="x-none"/>
        </w:rPr>
        <w:t>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დამყარებას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6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უახლესი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სუბსიდირებას</w:t>
      </w:r>
      <w:r>
        <w:rPr>
          <w:rFonts w:ascii="Sylfaen" w:eastAsia="Times New Roman" w:hAnsi="Sylfaen" w:cs="Sylfaen"/>
          <w:lang w:eastAsia="x-none"/>
        </w:rPr>
        <w:t xml:space="preserve">6 </w:t>
      </w:r>
      <w:r>
        <w:rPr>
          <w:rFonts w:ascii="Sylfaen" w:eastAsia="Times New Roman" w:hAnsi="Sylfaen" w:cs="Sylfaen"/>
          <w:lang w:eastAsia="x-none"/>
        </w:rPr>
        <w:t>მაღალტექნოლოგიური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დაკრედიტებასა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იზნობრივ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დოტაციების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სუბსიდირებას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სახელმწიფოთაშორისი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2469)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სახელმწიფოთაშორისი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</w:t>
      </w:r>
      <w:r>
        <w:rPr>
          <w:rFonts w:ascii="Sylfaen" w:eastAsia="Times New Roman" w:hAnsi="Sylfaen" w:cs="Sylfaen"/>
          <w:lang w:eastAsia="x-none"/>
        </w:rPr>
        <w:t>ბილობით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ურთიერთმისაღები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</w:t>
      </w:r>
      <w:r>
        <w:rPr>
          <w:rFonts w:ascii="Sylfaen" w:eastAsia="Times New Roman" w:hAnsi="Sylfaen" w:cs="Sylfaen"/>
          <w:lang w:eastAsia="x-none"/>
        </w:rPr>
        <w:t>ლმწიფოთაშორისი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კონგრესების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კონფერენციების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სიმპოზიუმების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კოლოკვიუმების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სტუდენტების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ამაღლებით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საბიუჯეტო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ასიგნებებში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N351)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24. </w:t>
      </w:r>
      <w:r>
        <w:rPr>
          <w:rFonts w:ascii="Sylfaen" w:eastAsia="Times New Roman" w:hAnsi="Sylfaen" w:cs="Sylfaen"/>
          <w:lang w:eastAsia="x-none"/>
        </w:rPr>
        <w:t>დაწესებულებათა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2469)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დაწესებულებებს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პარტნიორებთან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რუსთაველის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(28.06.2017 N1113)</w:t>
      </w:r>
    </w:p>
    <w:p w:rsidR="00000000" w:rsidRDefault="00DC1E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რუსთაველის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რუსთაველის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25. </w:t>
      </w:r>
      <w:r>
        <w:rPr>
          <w:rFonts w:ascii="Sylfaen" w:eastAsia="Times New Roman" w:hAnsi="Sylfaen" w:cs="Sylfaen"/>
          <w:lang w:eastAsia="x-none"/>
        </w:rPr>
        <w:t>დასკვნითი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(14.12.2006 N 3988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რეორგანიზებულ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>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</w:t>
      </w:r>
      <w:r>
        <w:rPr>
          <w:rFonts w:ascii="Sylfaen" w:eastAsia="Times New Roman" w:hAnsi="Sylfaen" w:cs="Sylfaen"/>
          <w:lang w:eastAsia="x-none"/>
        </w:rPr>
        <w:t xml:space="preserve">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სპიკერი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ვახტანგ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გოგუაძე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1994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22 </w:t>
      </w:r>
      <w:r>
        <w:rPr>
          <w:rFonts w:ascii="Sylfaen" w:eastAsia="Times New Roman" w:hAnsi="Sylfaen" w:cs="Sylfaen"/>
          <w:lang w:eastAsia="x-none"/>
        </w:rPr>
        <w:t>ნოემბერი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603 - 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DC1E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C1E98"/>
    <w:rsid w:val="00D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5362</Words>
  <Characters>30565</Characters>
  <Application>Microsoft Office Word</Application>
  <DocSecurity>0</DocSecurity>
  <Lines>254</Lines>
  <Paragraphs>71</Paragraphs>
  <ScaleCrop>false</ScaleCrop>
  <Company/>
  <LinksUpToDate>false</LinksUpToDate>
  <CharactersWithSpaces>35856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