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C3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AC3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AC3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ადმინისტრაციულ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კოდექსში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ცვლილების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AC3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AC3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სსრ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, 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12, 1984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421)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AC3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AC3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) 46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5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46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6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AC3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5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მასობრივ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გასართობ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საცეკვაო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ღამის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კლუბში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ინტერნეტსალონსა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კაფეში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დაშვების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დარღვევა</w:t>
      </w:r>
    </w:p>
    <w:p w:rsidR="00000000" w:rsidRDefault="00AC3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მასობრივ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გასართობ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საცეკვაო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ღამის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კლუბში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ინტერნეტსალონსა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კაფეში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დაშვების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</w:p>
    <w:p w:rsidR="00000000" w:rsidRDefault="00AC3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AC3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</w:t>
      </w:r>
      <w:r>
        <w:rPr>
          <w:rFonts w:ascii="Sylfaen" w:eastAsia="Times New Roman" w:hAnsi="Sylfaen" w:cs="Sylfaen"/>
          <w:sz w:val="24"/>
          <w:szCs w:val="24"/>
          <w:lang w:val="en-US"/>
        </w:rPr>
        <w:t>ეორებით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–</w:t>
      </w:r>
    </w:p>
    <w:p w:rsidR="00000000" w:rsidRDefault="00AC3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AC3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6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შეუსრულებლობა</w:t>
      </w:r>
    </w:p>
    <w:p w:rsidR="00000000" w:rsidRDefault="00AC3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</w:p>
    <w:p w:rsidR="00000000" w:rsidRDefault="00AC3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.“;</w:t>
      </w:r>
    </w:p>
    <w:p w:rsidR="00000000" w:rsidRDefault="00AC3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) 144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AC3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11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ინტერნეტში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ზოგადსაგანმანათლებლო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ბიბლიოთეკასა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სპეციალიზებულ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ინტერნეტქსელის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დარღვევა</w:t>
      </w:r>
    </w:p>
    <w:p w:rsidR="00000000" w:rsidRDefault="00AC3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ინტერნეტში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ზოგადსაგანმანათლებლო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ბიბლიოთეკასა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სპეციალიზებულ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ინტერნეტქსელი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</w:p>
    <w:p w:rsidR="00000000" w:rsidRDefault="00AC3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AC3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–</w:t>
      </w:r>
    </w:p>
    <w:p w:rsidR="00000000" w:rsidRDefault="00AC3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.“;</w:t>
      </w:r>
    </w:p>
    <w:p w:rsidR="00000000" w:rsidRDefault="00AC3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) 170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AC3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170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ჩაბმა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უშლის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საზიანოა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გონებრივი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მორალ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ემოციური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არასრულწლოვნისათვის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მიწოდება</w:t>
      </w:r>
    </w:p>
    <w:p w:rsidR="00000000" w:rsidRDefault="00AC3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ჩაბმა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უშლის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საზი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ანოა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გონებრივი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ემოციური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არასრულწლოვნისათვის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</w:p>
    <w:p w:rsidR="00000000" w:rsidRDefault="00AC3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AC3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2. 171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3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AC3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171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3</w:t>
      </w:r>
      <w:r>
        <w:rPr>
          <w:rFonts w:ascii="Sylfaen" w:hAnsi="Sylfaen" w:cs="Sylfaen"/>
          <w:sz w:val="24"/>
          <w:szCs w:val="24"/>
          <w:lang w:val="en-US"/>
        </w:rPr>
        <w:t xml:space="preserve">. 18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ინდუსტრიაში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ჩაბმა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ფსიქოტროპული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სამკურნალო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წყობებას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ტრანსპორტირებას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რეალიზაციას</w:t>
      </w:r>
    </w:p>
    <w:p w:rsidR="00000000" w:rsidRDefault="00AC3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1. 18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ინდუსტრიაში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ჩაბმა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ფსიქოტროპული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სამკურნალო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დასაწყობებას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ტრანსპორტირებას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რეალიზაციას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</w:p>
    <w:p w:rsidR="00000000" w:rsidRDefault="00AC3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AC3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–</w:t>
      </w:r>
    </w:p>
    <w:p w:rsidR="00000000" w:rsidRDefault="00AC3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AC3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172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8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172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9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AC3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172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8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კინოჩვენებაზე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დაშვების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დარღვევა</w:t>
      </w:r>
    </w:p>
    <w:p w:rsidR="00000000" w:rsidRDefault="00AC3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კინოჩვენებაზე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დაშვების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</w:p>
    <w:p w:rsidR="00000000" w:rsidRDefault="00AC3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AC3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–</w:t>
      </w:r>
    </w:p>
    <w:p w:rsidR="00000000" w:rsidRDefault="00AC3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AC3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172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9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ჟურნ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გაზეთებისა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ბეჭდური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მედიის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პუბლიკაციების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დარღვევა</w:t>
      </w:r>
    </w:p>
    <w:p w:rsidR="00000000" w:rsidRDefault="00AC3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ჟურნალ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გაზეთებისა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ბეჭდური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მედიის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პუბლიკაციების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მიყიდვა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ჩუქება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ავშვისათვის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</w:p>
    <w:p w:rsidR="00000000" w:rsidRDefault="00AC3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AC3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–</w:t>
      </w:r>
    </w:p>
    <w:p w:rsidR="00000000" w:rsidRDefault="00AC3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AC383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„4. 208-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ჩამოყალიბდეს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რედაქციით</w:t>
      </w:r>
      <w:r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>(17.07.2020 N7067)</w:t>
      </w:r>
    </w:p>
    <w:p w:rsidR="00000000" w:rsidRDefault="00AC383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„</w:t>
      </w:r>
      <w:r>
        <w:rPr>
          <w:rFonts w:ascii="Sylfaen" w:eastAsia="Times New Roman" w:hAnsi="Sylfaen" w:cs="Sylfaen"/>
          <w:lang w:val="en-US"/>
        </w:rPr>
        <w:t>მუხლ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 208. </w:t>
      </w:r>
      <w:r>
        <w:rPr>
          <w:rFonts w:ascii="Sylfaen" w:eastAsia="Times New Roman" w:hAnsi="Sylfaen" w:cs="Sylfaen"/>
          <w:lang w:val="en-US"/>
        </w:rPr>
        <w:t>რაიონული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საქალაქო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განსჯადი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საქმეები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AC383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რაიონული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საქალაქო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სასამართლო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განიხილავს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42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42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lastRenderedPageBreak/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43-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-2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>, 43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44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, 44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, 44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7</w:t>
      </w:r>
      <w:r>
        <w:rPr>
          <w:rFonts w:ascii="Sylfaen" w:eastAsia="Times New Roman" w:hAnsi="Sylfaen" w:cs="Sylfaen"/>
          <w:lang w:val="en-US"/>
        </w:rPr>
        <w:t>–44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11</w:t>
      </w:r>
      <w:r>
        <w:rPr>
          <w:rFonts w:ascii="Sylfaen" w:hAnsi="Sylfaen" w:cs="Sylfaen"/>
          <w:lang w:val="en-US"/>
        </w:rPr>
        <w:t>, 45-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46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, 48-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49-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50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51-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–55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, 56-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57-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–59-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59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eastAsia="Times New Roman" w:hAnsi="Sylfaen" w:cs="Sylfaen"/>
          <w:lang w:val="en-US"/>
        </w:rPr>
        <w:t>−მე</w:t>
      </w:r>
      <w:r>
        <w:rPr>
          <w:rFonts w:ascii="Sylfaen" w:eastAsia="Times New Roman" w:hAnsi="Sylfaen" w:cs="Sylfaen"/>
          <w:lang w:val="en-US"/>
        </w:rPr>
        <w:t>-60, 60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61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63-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65-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66-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69-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71-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71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72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eastAsia="Times New Roman" w:hAnsi="Sylfaen" w:cs="Sylfaen"/>
          <w:lang w:val="en-US"/>
        </w:rPr>
        <w:t>–78-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79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eastAsia="Times New Roman" w:hAnsi="Sylfaen" w:cs="Sylfaen"/>
          <w:lang w:val="en-US"/>
        </w:rPr>
        <w:t>–81-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82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82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82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, 84-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–86-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87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89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, 91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91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, 94-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95-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99-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100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100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103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104-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105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127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-5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>, 128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eastAsia="Times New Roman" w:hAnsi="Sylfaen" w:cs="Sylfaen"/>
          <w:lang w:val="en-US"/>
        </w:rPr>
        <w:t>–128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, 143-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144-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144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10</w:t>
      </w:r>
      <w:r>
        <w:rPr>
          <w:rFonts w:ascii="Sylfaen" w:hAnsi="Sylfaen" w:cs="Sylfaen"/>
          <w:lang w:val="en-US"/>
        </w:rPr>
        <w:t>, 145-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146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148-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150-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150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151-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152-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152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153-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153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153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eastAsia="Times New Roman" w:hAnsi="Sylfaen" w:cs="Sylfaen"/>
          <w:lang w:val="en-US"/>
        </w:rPr>
        <w:t>–153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153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-5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154-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154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155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155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155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-11</w:t>
      </w:r>
      <w:r>
        <w:rPr>
          <w:rFonts w:ascii="Sylfaen" w:eastAsia="Times New Roman" w:hAnsi="Sylfaen" w:cs="Sylfaen"/>
          <w:lang w:val="en-US"/>
        </w:rPr>
        <w:t>−მე</w:t>
      </w:r>
      <w:r>
        <w:rPr>
          <w:rFonts w:ascii="Sylfaen" w:eastAsia="Times New Roman" w:hAnsi="Sylfaen" w:cs="Sylfaen"/>
          <w:lang w:val="en-US"/>
        </w:rPr>
        <w:t xml:space="preserve">-20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155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-3</w:t>
      </w:r>
      <w:r>
        <w:rPr>
          <w:rFonts w:ascii="Sylfaen" w:eastAsia="Times New Roman" w:hAnsi="Sylfaen" w:cs="Sylfaen"/>
          <w:lang w:val="en-US"/>
        </w:rPr>
        <w:t>−მე</w:t>
      </w:r>
      <w:r>
        <w:rPr>
          <w:rFonts w:ascii="Sylfaen" w:eastAsia="Times New Roman" w:hAnsi="Sylfaen" w:cs="Sylfaen"/>
          <w:lang w:val="en-US"/>
        </w:rPr>
        <w:t xml:space="preserve">-5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155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7</w:t>
      </w:r>
      <w:r>
        <w:rPr>
          <w:rFonts w:ascii="Sylfaen" w:eastAsia="Times New Roman" w:hAnsi="Sylfaen" w:cs="Sylfaen"/>
          <w:lang w:val="en-US"/>
        </w:rPr>
        <w:t>–155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11</w:t>
      </w:r>
      <w:r>
        <w:rPr>
          <w:rFonts w:ascii="Sylfaen" w:hAnsi="Sylfaen" w:cs="Sylfaen"/>
          <w:lang w:val="en-US"/>
        </w:rPr>
        <w:t>, 156-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157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eastAsia="Times New Roman" w:hAnsi="Sylfaen" w:cs="Sylfaen"/>
          <w:lang w:val="en-US"/>
        </w:rPr>
        <w:t>–158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159-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159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159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eastAsia="Times New Roman" w:hAnsi="Sylfaen" w:cs="Sylfaen"/>
          <w:lang w:val="en-US"/>
        </w:rPr>
        <w:t>–159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10</w:t>
      </w:r>
      <w:r>
        <w:rPr>
          <w:rFonts w:ascii="Sylfaen" w:hAnsi="Sylfaen" w:cs="Sylfaen"/>
          <w:lang w:val="en-US"/>
        </w:rPr>
        <w:t>, 163-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164-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164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, 165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eastAsia="Times New Roman" w:hAnsi="Sylfaen" w:cs="Sylfaen"/>
          <w:lang w:val="en-US"/>
        </w:rPr>
        <w:t>–165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, 166-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167-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170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171-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>, 171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171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</w:t>
      </w:r>
      <w:r>
        <w:rPr>
          <w:rFonts w:ascii="Sylfaen" w:eastAsia="Times New Roman" w:hAnsi="Sylfaen" w:cs="Sylfaen"/>
          <w:lang w:val="en-US"/>
        </w:rPr>
        <w:t>ებით</w:t>
      </w:r>
      <w:r>
        <w:rPr>
          <w:rFonts w:ascii="Sylfaen" w:eastAsia="Times New Roman" w:hAnsi="Sylfaen" w:cs="Sylfaen"/>
          <w:lang w:val="en-US"/>
        </w:rPr>
        <w:t>, 171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-4</w:t>
      </w:r>
      <w:r>
        <w:rPr>
          <w:rFonts w:ascii="Sylfaen" w:eastAsia="Times New Roman" w:hAnsi="Sylfaen" w:cs="Sylfaen"/>
          <w:lang w:val="en-US"/>
        </w:rPr>
        <w:t>−მე</w:t>
      </w:r>
      <w:r>
        <w:rPr>
          <w:rFonts w:ascii="Sylfaen" w:eastAsia="Times New Roman" w:hAnsi="Sylfaen" w:cs="Sylfaen"/>
          <w:lang w:val="en-US"/>
        </w:rPr>
        <w:t xml:space="preserve">-6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-8</w:t>
      </w:r>
      <w:r>
        <w:rPr>
          <w:rFonts w:ascii="Sylfaen" w:eastAsia="Times New Roman" w:hAnsi="Sylfaen" w:cs="Sylfaen"/>
          <w:lang w:val="en-US"/>
        </w:rPr>
        <w:t>−მე</w:t>
      </w:r>
      <w:r>
        <w:rPr>
          <w:rFonts w:ascii="Sylfaen" w:eastAsia="Times New Roman" w:hAnsi="Sylfaen" w:cs="Sylfaen"/>
          <w:lang w:val="en-US"/>
        </w:rPr>
        <w:t xml:space="preserve">-16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172-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172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eastAsia="Times New Roman" w:hAnsi="Sylfaen" w:cs="Sylfaen"/>
          <w:lang w:val="en-US"/>
        </w:rPr>
        <w:t>–172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, 173-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173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eastAsia="Times New Roman" w:hAnsi="Sylfaen" w:cs="Sylfaen"/>
          <w:lang w:val="en-US"/>
        </w:rPr>
        <w:t>–173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7</w:t>
      </w:r>
      <w:r>
        <w:rPr>
          <w:rFonts w:ascii="Sylfaen" w:hAnsi="Sylfaen" w:cs="Sylfaen"/>
          <w:lang w:val="en-US"/>
        </w:rPr>
        <w:t>, 173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9</w:t>
      </w:r>
      <w:r>
        <w:rPr>
          <w:rFonts w:ascii="Sylfaen" w:hAnsi="Sylfaen" w:cs="Sylfaen"/>
          <w:lang w:val="en-US"/>
        </w:rPr>
        <w:t>, 173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12</w:t>
      </w:r>
      <w:r>
        <w:rPr>
          <w:rFonts w:ascii="Sylfaen" w:hAnsi="Sylfaen" w:cs="Sylfaen"/>
          <w:lang w:val="en-US"/>
        </w:rPr>
        <w:t>, 173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14</w:t>
      </w:r>
      <w:r>
        <w:rPr>
          <w:rFonts w:ascii="Sylfaen" w:hAnsi="Sylfaen" w:cs="Sylfaen"/>
          <w:lang w:val="en-US"/>
        </w:rPr>
        <w:t>, 173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174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174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>, 175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175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177-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-5,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-8,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-12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-13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177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8</w:t>
      </w:r>
      <w:r>
        <w:rPr>
          <w:rFonts w:ascii="Sylfaen" w:hAnsi="Sylfaen" w:cs="Sylfaen"/>
          <w:lang w:val="en-US"/>
        </w:rPr>
        <w:t>, 177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9</w:t>
      </w:r>
      <w:r>
        <w:rPr>
          <w:rFonts w:ascii="Sylfaen" w:hAnsi="Sylfaen" w:cs="Sylfaen"/>
          <w:lang w:val="en-US"/>
        </w:rPr>
        <w:t>, 177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177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177</w:t>
      </w:r>
      <w:r>
        <w:rPr>
          <w:rFonts w:ascii="Sylfaen" w:hAnsi="Sylfaen" w:cs="Sylfaen"/>
          <w:position w:val="6"/>
          <w:lang w:val="en-US"/>
        </w:rPr>
        <w:t>13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245-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4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>), 178-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179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eastAsia="Times New Roman" w:hAnsi="Sylfaen" w:cs="Sylfaen"/>
          <w:lang w:val="en-US"/>
        </w:rPr>
        <w:t>–179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, 180-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181-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181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>, 182-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183-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187-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187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189-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192-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195-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196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, 196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, 197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197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197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199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.“. </w:t>
      </w:r>
    </w:p>
    <w:p w:rsidR="00000000" w:rsidRDefault="00AC383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5. 209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ჩამოყალიბდეს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რედაქციით</w:t>
      </w:r>
      <w:r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>(17.07.2020 N7067)</w:t>
      </w:r>
    </w:p>
    <w:p w:rsidR="00000000" w:rsidRDefault="00AC3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46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5</w:t>
      </w:r>
      <w:r>
        <w:rPr>
          <w:rFonts w:ascii="Sylfaen" w:hAnsi="Sylfaen" w:cs="Sylfaen"/>
          <w:sz w:val="24"/>
          <w:szCs w:val="24"/>
          <w:lang w:val="en-US"/>
        </w:rPr>
        <w:t>, 46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6</w:t>
      </w:r>
      <w:r>
        <w:rPr>
          <w:rFonts w:ascii="Sylfaen" w:hAnsi="Sylfaen" w:cs="Sylfaen"/>
          <w:sz w:val="24"/>
          <w:szCs w:val="24"/>
          <w:lang w:val="en-US"/>
        </w:rPr>
        <w:t>, 55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5</w:t>
      </w:r>
      <w:r>
        <w:rPr>
          <w:rFonts w:ascii="Sylfaen" w:hAnsi="Sylfaen" w:cs="Sylfaen"/>
          <w:sz w:val="24"/>
          <w:szCs w:val="24"/>
          <w:lang w:val="en-US"/>
        </w:rPr>
        <w:t>, 55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6</w:t>
      </w:r>
      <w:r>
        <w:rPr>
          <w:rFonts w:ascii="Sylfaen" w:hAnsi="Sylfaen" w:cs="Sylfaen"/>
          <w:sz w:val="24"/>
          <w:szCs w:val="24"/>
          <w:lang w:val="en-US"/>
        </w:rPr>
        <w:t>, 77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> 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77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> 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82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5</w:t>
      </w:r>
      <w:r>
        <w:rPr>
          <w:rFonts w:ascii="Sylfaen" w:hAnsi="Sylfaen" w:cs="Sylfaen"/>
          <w:sz w:val="24"/>
          <w:szCs w:val="24"/>
          <w:lang w:val="en-US"/>
        </w:rPr>
        <w:t> 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პლა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ბიოდეგრადირებადი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პარკების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), 103-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107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eastAsia="Times New Roman" w:hAnsi="Sylfaen" w:cs="Sylfaen"/>
          <w:sz w:val="24"/>
          <w:szCs w:val="24"/>
          <w:lang w:val="en-US"/>
        </w:rPr>
        <w:t>–107</w:t>
      </w:r>
      <w:r>
        <w:rPr>
          <w:rFonts w:ascii="Sylfaen" w:hAnsi="Sylfaen" w:cs="Sylfaen"/>
          <w:position w:val="6"/>
          <w:sz w:val="24"/>
          <w:szCs w:val="24"/>
          <w:lang w:val="en-US"/>
        </w:rPr>
        <w:t>4</w:t>
      </w:r>
      <w:r>
        <w:rPr>
          <w:rFonts w:ascii="Sylfaen" w:hAnsi="Sylfaen" w:cs="Sylfaen"/>
          <w:sz w:val="24"/>
          <w:szCs w:val="24"/>
          <w:lang w:val="en-US"/>
        </w:rPr>
        <w:t> 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114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> 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125-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-12</w:t>
      </w:r>
      <w:r>
        <w:rPr>
          <w:rFonts w:ascii="Sylfaen" w:eastAsia="Times New Roman" w:hAnsi="Sylfaen" w:cs="Sylfaen"/>
          <w:sz w:val="24"/>
          <w:szCs w:val="24"/>
          <w:lang w:val="en-US"/>
        </w:rPr>
        <w:t>−მე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125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>125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4</w:t>
      </w:r>
      <w:r>
        <w:rPr>
          <w:rFonts w:ascii="Sylfaen" w:hAnsi="Sylfaen" w:cs="Sylfaen"/>
          <w:sz w:val="24"/>
          <w:szCs w:val="24"/>
          <w:lang w:val="en-US"/>
        </w:rPr>
        <w:t> 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130-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134-</w:t>
      </w:r>
      <w:r>
        <w:rPr>
          <w:rFonts w:ascii="Sylfaen" w:eastAsia="Times New Roman" w:hAnsi="Sylfaen" w:cs="Sylfaen"/>
          <w:sz w:val="24"/>
          <w:szCs w:val="24"/>
          <w:lang w:val="en-US"/>
        </w:rPr>
        <w:t>ე−</w:t>
      </w:r>
      <w:r>
        <w:rPr>
          <w:rFonts w:ascii="Sylfaen" w:eastAsia="Times New Roman" w:hAnsi="Sylfaen" w:cs="Sylfaen"/>
          <w:sz w:val="24"/>
          <w:szCs w:val="24"/>
          <w:lang w:val="en-US"/>
        </w:rPr>
        <w:t>135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5</w:t>
      </w:r>
      <w:r>
        <w:rPr>
          <w:rFonts w:ascii="Sylfaen" w:hAnsi="Sylfaen" w:cs="Sylfaen"/>
          <w:sz w:val="24"/>
          <w:szCs w:val="24"/>
          <w:lang w:val="en-US"/>
        </w:rPr>
        <w:t> 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146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> 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148-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150-</w:t>
      </w:r>
      <w:r>
        <w:rPr>
          <w:rFonts w:ascii="Sylfaen" w:eastAsia="Times New Roman" w:hAnsi="Sylfaen" w:cs="Sylfaen"/>
          <w:sz w:val="24"/>
          <w:szCs w:val="24"/>
          <w:lang w:val="en-US"/>
        </w:rPr>
        <w:t>ე−</w:t>
      </w:r>
      <w:r>
        <w:rPr>
          <w:rFonts w:ascii="Sylfaen" w:eastAsia="Times New Roman" w:hAnsi="Sylfaen" w:cs="Sylfaen"/>
          <w:sz w:val="24"/>
          <w:szCs w:val="24"/>
          <w:lang w:val="en-US"/>
        </w:rPr>
        <w:t>150</w:t>
      </w:r>
      <w:r>
        <w:rPr>
          <w:rFonts w:ascii="Sylfaen" w:hAnsi="Sylfaen" w:cs="Sylfaen"/>
          <w:position w:val="6"/>
          <w:sz w:val="24"/>
          <w:szCs w:val="24"/>
          <w:lang w:val="en-US"/>
        </w:rPr>
        <w:t>3</w:t>
      </w:r>
      <w:r>
        <w:rPr>
          <w:rFonts w:ascii="Sylfaen" w:hAnsi="Sylfaen" w:cs="Sylfaen"/>
          <w:sz w:val="24"/>
          <w:szCs w:val="24"/>
          <w:lang w:val="en-US"/>
        </w:rPr>
        <w:t> 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151-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151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>, 151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> 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152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3</w:t>
      </w:r>
      <w:r>
        <w:rPr>
          <w:rFonts w:ascii="Sylfaen" w:eastAsia="Times New Roman" w:hAnsi="Sylfaen" w:cs="Sylfaen"/>
          <w:sz w:val="24"/>
          <w:szCs w:val="24"/>
          <w:lang w:val="en-US"/>
        </w:rPr>
        <w:t>–152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9</w:t>
      </w:r>
      <w:r>
        <w:rPr>
          <w:rFonts w:ascii="Sylfaen" w:hAnsi="Sylfaen" w:cs="Sylfaen"/>
          <w:sz w:val="24"/>
          <w:szCs w:val="24"/>
          <w:lang w:val="en-US"/>
        </w:rPr>
        <w:t> 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153</w:t>
      </w:r>
      <w:r>
        <w:rPr>
          <w:rFonts w:ascii="Sylfaen" w:hAnsi="Sylfaen" w:cs="Sylfaen"/>
          <w:position w:val="6"/>
          <w:sz w:val="24"/>
          <w:szCs w:val="24"/>
          <w:lang w:val="en-US"/>
        </w:rPr>
        <w:t>6</w:t>
      </w:r>
      <w:r>
        <w:rPr>
          <w:rFonts w:ascii="Sylfaen" w:hAnsi="Sylfaen" w:cs="Sylfaen"/>
          <w:sz w:val="24"/>
          <w:szCs w:val="24"/>
          <w:lang w:val="en-US"/>
        </w:rPr>
        <w:t> 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ნაწილებითა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153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9</w:t>
      </w:r>
      <w:r>
        <w:rPr>
          <w:rFonts w:ascii="Sylfaen" w:hAnsi="Sylfaen" w:cs="Sylfaen"/>
          <w:sz w:val="24"/>
          <w:szCs w:val="24"/>
          <w:lang w:val="en-US"/>
        </w:rPr>
        <w:t>, 156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>, 158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3</w:t>
      </w:r>
      <w:r>
        <w:rPr>
          <w:rFonts w:ascii="Sylfaen" w:hAnsi="Sylfaen" w:cs="Sylfaen"/>
          <w:sz w:val="24"/>
          <w:szCs w:val="24"/>
          <w:lang w:val="en-US"/>
        </w:rPr>
        <w:t>, 158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4</w:t>
      </w:r>
      <w:r>
        <w:rPr>
          <w:rFonts w:ascii="Sylfaen" w:hAnsi="Sylfaen" w:cs="Sylfaen"/>
          <w:sz w:val="24"/>
          <w:szCs w:val="24"/>
          <w:lang w:val="en-US"/>
        </w:rPr>
        <w:t>, 172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8</w:t>
      </w:r>
      <w:r>
        <w:rPr>
          <w:rFonts w:ascii="Sylfaen" w:hAnsi="Sylfaen" w:cs="Sylfaen"/>
          <w:sz w:val="24"/>
          <w:szCs w:val="24"/>
          <w:lang w:val="en-US"/>
        </w:rPr>
        <w:t> 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172</w:t>
      </w:r>
      <w:r>
        <w:rPr>
          <w:rFonts w:ascii="Sylfaen" w:hAnsi="Sylfaen" w:cs="Sylfaen"/>
          <w:position w:val="6"/>
          <w:sz w:val="24"/>
          <w:szCs w:val="24"/>
          <w:lang w:val="en-US"/>
        </w:rPr>
        <w:t>9</w:t>
      </w:r>
      <w:r>
        <w:rPr>
          <w:rFonts w:ascii="Sylfaen" w:hAnsi="Sylfaen" w:cs="Sylfaen"/>
          <w:sz w:val="24"/>
          <w:szCs w:val="24"/>
          <w:lang w:val="en-US"/>
        </w:rPr>
        <w:t> 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290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6</w:t>
      </w:r>
      <w:r>
        <w:rPr>
          <w:rFonts w:ascii="Sylfaen" w:hAnsi="Sylfaen" w:cs="Sylfaen"/>
          <w:sz w:val="24"/>
          <w:szCs w:val="24"/>
          <w:lang w:val="en-US"/>
        </w:rPr>
        <w:t> 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AC3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6. 228-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AC3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228.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</w:t>
      </w:r>
    </w:p>
    <w:p w:rsidR="00000000" w:rsidRDefault="00AC3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141-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142-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144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>, 144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3</w:t>
      </w:r>
      <w:r>
        <w:rPr>
          <w:rFonts w:ascii="Sylfaen" w:eastAsia="Times New Roman" w:hAnsi="Sylfaen" w:cs="Sylfaen"/>
          <w:sz w:val="24"/>
          <w:szCs w:val="24"/>
          <w:lang w:val="en-US"/>
        </w:rPr>
        <w:t>–144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5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სახდელების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AC3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7. 239-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AC383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-14 </w:t>
      </w:r>
      <w:r>
        <w:rPr>
          <w:rFonts w:ascii="Sylfaen" w:eastAsia="Times New Roman" w:hAnsi="Sylfaen" w:cs="Sylfaen"/>
          <w:lang w:val="en-US"/>
        </w:rPr>
        <w:t>ნაწილის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დაემატოს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შინაარსის</w:t>
      </w:r>
      <w:r>
        <w:rPr>
          <w:rFonts w:ascii="Sylfaen" w:eastAsia="Times New Roman" w:hAnsi="Sylfaen" w:cs="Sylfaen"/>
          <w:lang w:val="en-US"/>
        </w:rPr>
        <w:t xml:space="preserve"> 14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ნაწილი</w:t>
      </w:r>
      <w:r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hAnsi="Sylfaen" w:cs="Sylfaen"/>
          <w:sz w:val="20"/>
          <w:szCs w:val="20"/>
          <w:lang w:val="en-US"/>
        </w:rPr>
        <w:t>(15.07.2020 N6879)</w:t>
      </w:r>
    </w:p>
    <w:p w:rsidR="00000000" w:rsidRDefault="00AC383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>14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46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, 46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, 172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8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172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9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>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ოქმებს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მხარდაჭერის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.“; </w:t>
      </w:r>
    </w:p>
    <w:p w:rsidR="00000000" w:rsidRDefault="00AC3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) 35-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AC3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„35.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141-</w:t>
      </w:r>
      <w:r>
        <w:rPr>
          <w:rFonts w:ascii="Sylfaen" w:eastAsia="Times New Roman" w:hAnsi="Sylfaen" w:cs="Sylfaen"/>
          <w:sz w:val="24"/>
          <w:szCs w:val="24"/>
          <w:lang w:val="en-US"/>
        </w:rPr>
        <w:t>ე−</w:t>
      </w:r>
      <w:r>
        <w:rPr>
          <w:rFonts w:ascii="Sylfaen" w:eastAsia="Times New Roman" w:hAnsi="Sylfaen" w:cs="Sylfaen"/>
          <w:sz w:val="24"/>
          <w:szCs w:val="24"/>
          <w:lang w:val="en-US"/>
        </w:rPr>
        <w:t>142-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144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>, 144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3</w:t>
      </w:r>
      <w:r>
        <w:rPr>
          <w:rFonts w:ascii="Sylfaen" w:eastAsia="Times New Roman" w:hAnsi="Sylfaen" w:cs="Sylfaen"/>
          <w:sz w:val="24"/>
          <w:szCs w:val="24"/>
          <w:lang w:val="en-US"/>
        </w:rPr>
        <w:t>–144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5</w:t>
      </w:r>
      <w:r>
        <w:rPr>
          <w:rFonts w:ascii="Sylfae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ადგენენ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AC383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>8. 240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ჩამოყალიბდეს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რედაქციით</w:t>
      </w:r>
      <w:r>
        <w:rPr>
          <w:rFonts w:ascii="Sylfaen" w:eastAsia="Times New Roman" w:hAnsi="Sylfaen" w:cs="Sylfaen"/>
          <w:lang w:val="en-US"/>
        </w:rPr>
        <w:t xml:space="preserve">: </w:t>
      </w:r>
    </w:p>
    <w:p w:rsidR="00000000" w:rsidRDefault="00AC3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46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5</w:t>
      </w:r>
      <w:r>
        <w:rPr>
          <w:rFonts w:ascii="Sylfaen" w:hAnsi="Sylfaen" w:cs="Sylfaen"/>
          <w:sz w:val="24"/>
          <w:szCs w:val="24"/>
          <w:lang w:val="en-US"/>
        </w:rPr>
        <w:t>, 46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6</w:t>
      </w:r>
      <w:r>
        <w:rPr>
          <w:rFonts w:ascii="Sylfaen" w:hAnsi="Sylfaen" w:cs="Sylfaen"/>
          <w:sz w:val="24"/>
          <w:szCs w:val="24"/>
          <w:lang w:val="en-US"/>
        </w:rPr>
        <w:t>, 103-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107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4</w:t>
      </w:r>
      <w:r>
        <w:rPr>
          <w:rFonts w:ascii="Sylfaen" w:hAnsi="Sylfaen" w:cs="Sylfaen"/>
          <w:sz w:val="24"/>
          <w:szCs w:val="24"/>
          <w:lang w:val="en-US"/>
        </w:rPr>
        <w:t> 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114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> 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125-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-12</w:t>
      </w:r>
      <w:r>
        <w:rPr>
          <w:rFonts w:ascii="Sylfaen" w:eastAsia="Times New Roman" w:hAnsi="Sylfaen" w:cs="Sylfaen"/>
          <w:sz w:val="24"/>
          <w:szCs w:val="24"/>
          <w:lang w:val="en-US"/>
        </w:rPr>
        <w:t>−მე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125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> 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125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3</w:t>
      </w:r>
      <w:r>
        <w:rPr>
          <w:rFonts w:ascii="Sylfaen" w:hAnsi="Sylfaen" w:cs="Sylfaen"/>
          <w:sz w:val="24"/>
          <w:szCs w:val="24"/>
          <w:lang w:val="en-US"/>
        </w:rPr>
        <w:t> 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-4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>5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> 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125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4</w:t>
      </w:r>
      <w:r>
        <w:rPr>
          <w:rFonts w:ascii="Sylfaen" w:hAnsi="Sylfaen" w:cs="Sylfaen"/>
          <w:sz w:val="24"/>
          <w:szCs w:val="24"/>
          <w:lang w:val="en-US"/>
        </w:rPr>
        <w:t> 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130-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134-</w:t>
      </w:r>
      <w:r>
        <w:rPr>
          <w:rFonts w:ascii="Sylfaen" w:eastAsia="Times New Roman" w:hAnsi="Sylfaen" w:cs="Sylfaen"/>
          <w:sz w:val="24"/>
          <w:szCs w:val="24"/>
          <w:lang w:val="en-US"/>
        </w:rPr>
        <w:t>ე−</w:t>
      </w:r>
      <w:r>
        <w:rPr>
          <w:rFonts w:ascii="Sylfaen" w:eastAsia="Times New Roman" w:hAnsi="Sylfaen" w:cs="Sylfaen"/>
          <w:sz w:val="24"/>
          <w:szCs w:val="24"/>
          <w:lang w:val="en-US"/>
        </w:rPr>
        <w:t>135</w:t>
      </w:r>
      <w:r>
        <w:rPr>
          <w:rFonts w:ascii="Sylfaen" w:hAnsi="Sylfaen" w:cs="Sylfaen"/>
          <w:position w:val="6"/>
          <w:sz w:val="24"/>
          <w:szCs w:val="24"/>
          <w:lang w:val="en-US"/>
        </w:rPr>
        <w:t>5</w:t>
      </w:r>
      <w:r>
        <w:rPr>
          <w:rFonts w:ascii="Sylfaen" w:hAnsi="Sylfaen" w:cs="Sylfaen"/>
          <w:sz w:val="24"/>
          <w:szCs w:val="24"/>
          <w:lang w:val="en-US"/>
        </w:rPr>
        <w:t> 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153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6</w:t>
      </w:r>
      <w:r>
        <w:rPr>
          <w:rFonts w:ascii="Sylfaen" w:hAnsi="Sylfaen" w:cs="Sylfaen"/>
          <w:sz w:val="24"/>
          <w:szCs w:val="24"/>
          <w:lang w:val="en-US"/>
        </w:rPr>
        <w:t> 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172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8</w:t>
      </w:r>
      <w:r>
        <w:rPr>
          <w:rFonts w:ascii="Sylfaen" w:hAnsi="Sylfaen" w:cs="Sylfaen"/>
          <w:sz w:val="24"/>
          <w:szCs w:val="24"/>
          <w:lang w:val="en-US"/>
        </w:rPr>
        <w:t> 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172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9</w:t>
      </w:r>
      <w:r>
        <w:rPr>
          <w:rFonts w:ascii="Sylfaen" w:hAnsi="Sylfaen" w:cs="Sylfaen"/>
          <w:sz w:val="24"/>
          <w:szCs w:val="24"/>
          <w:lang w:val="en-US"/>
        </w:rPr>
        <w:t> 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გამოწერის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AC3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9. 252-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AC3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45-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45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>, 48-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49-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50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>, 51-</w:t>
      </w:r>
      <w:r>
        <w:rPr>
          <w:rFonts w:ascii="Sylfaen" w:eastAsia="Times New Roman" w:hAnsi="Sylfaen" w:cs="Sylfaen"/>
          <w:sz w:val="24"/>
          <w:szCs w:val="24"/>
          <w:lang w:val="en-US"/>
        </w:rPr>
        <w:t>ე−</w:t>
      </w:r>
      <w:r>
        <w:rPr>
          <w:rFonts w:ascii="Sylfaen" w:eastAsia="Times New Roman" w:hAnsi="Sylfaen" w:cs="Sylfaen"/>
          <w:sz w:val="24"/>
          <w:szCs w:val="24"/>
          <w:lang w:val="en-US"/>
        </w:rPr>
        <w:t>56-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57-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–57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57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3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57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4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>59-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59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eastAsia="Times New Roman" w:hAnsi="Sylfaen" w:cs="Sylfaen"/>
          <w:sz w:val="24"/>
          <w:szCs w:val="24"/>
          <w:lang w:val="en-US"/>
        </w:rPr>
        <w:t>−მე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-60, 60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3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>61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>, 63-</w:t>
      </w:r>
      <w:r>
        <w:rPr>
          <w:rFonts w:ascii="Sylfaen" w:eastAsia="Times New Roman" w:hAnsi="Sylfaen" w:cs="Sylfaen"/>
          <w:sz w:val="24"/>
          <w:szCs w:val="24"/>
          <w:lang w:val="en-US"/>
        </w:rPr>
        <w:t>ე−</w:t>
      </w:r>
      <w:r>
        <w:rPr>
          <w:rFonts w:ascii="Sylfaen" w:eastAsia="Times New Roman" w:hAnsi="Sylfaen" w:cs="Sylfaen"/>
          <w:sz w:val="24"/>
          <w:szCs w:val="24"/>
          <w:lang w:val="en-US"/>
        </w:rPr>
        <w:t>65-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66-</w:t>
      </w:r>
      <w:r>
        <w:rPr>
          <w:rFonts w:ascii="Sylfaen" w:eastAsia="Times New Roman" w:hAnsi="Sylfaen" w:cs="Sylfaen"/>
          <w:sz w:val="24"/>
          <w:szCs w:val="24"/>
          <w:lang w:val="en-US"/>
        </w:rPr>
        <w:t>ე−</w:t>
      </w:r>
      <w:r>
        <w:rPr>
          <w:rFonts w:ascii="Sylfaen" w:eastAsia="Times New Roman" w:hAnsi="Sylfaen" w:cs="Sylfaen"/>
          <w:sz w:val="24"/>
          <w:szCs w:val="24"/>
          <w:lang w:val="en-US"/>
        </w:rPr>
        <w:t>69-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69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4</w:t>
      </w:r>
      <w:r>
        <w:rPr>
          <w:rFonts w:ascii="Sylfaen" w:hAnsi="Sylfaen" w:cs="Sylfaen"/>
          <w:sz w:val="24"/>
          <w:szCs w:val="24"/>
          <w:lang w:val="en-US"/>
        </w:rPr>
        <w:t>, 69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5</w:t>
      </w:r>
      <w:r>
        <w:rPr>
          <w:rFonts w:ascii="Sylfaen" w:hAnsi="Sylfaen" w:cs="Sylfaen"/>
          <w:sz w:val="24"/>
          <w:szCs w:val="24"/>
          <w:lang w:val="en-US"/>
        </w:rPr>
        <w:t>, 71-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72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>78-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79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>81-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82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84-</w:t>
      </w:r>
      <w:r>
        <w:rPr>
          <w:rFonts w:ascii="Sylfaen" w:eastAsia="Times New Roman" w:hAnsi="Sylfaen" w:cs="Sylfaen"/>
          <w:sz w:val="24"/>
          <w:szCs w:val="24"/>
          <w:lang w:val="en-US"/>
        </w:rPr>
        <w:t>ე−</w:t>
      </w:r>
      <w:r>
        <w:rPr>
          <w:rFonts w:ascii="Sylfaen" w:eastAsia="Times New Roman" w:hAnsi="Sylfaen" w:cs="Sylfaen"/>
          <w:sz w:val="24"/>
          <w:szCs w:val="24"/>
          <w:lang w:val="en-US"/>
        </w:rPr>
        <w:t>85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5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86-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88-</w:t>
      </w:r>
      <w:r>
        <w:rPr>
          <w:rFonts w:ascii="Sylfaen" w:eastAsia="Times New Roman" w:hAnsi="Sylfaen" w:cs="Sylfaen"/>
          <w:sz w:val="24"/>
          <w:szCs w:val="24"/>
          <w:lang w:val="en-US"/>
        </w:rPr>
        <w:t>ე−</w:t>
      </w:r>
      <w:r>
        <w:rPr>
          <w:rFonts w:ascii="Sylfaen" w:eastAsia="Times New Roman" w:hAnsi="Sylfaen" w:cs="Sylfaen"/>
          <w:sz w:val="24"/>
          <w:szCs w:val="24"/>
          <w:lang w:val="en-US"/>
        </w:rPr>
        <w:t>89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3</w:t>
      </w:r>
      <w:r>
        <w:rPr>
          <w:rFonts w:ascii="Sylfaen" w:hAnsi="Sylfaen" w:cs="Sylfaen"/>
          <w:sz w:val="24"/>
          <w:szCs w:val="24"/>
          <w:lang w:val="en-US"/>
        </w:rPr>
        <w:t>, 91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>, 92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>, 94-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95-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96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>, 96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>, 96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4</w:t>
      </w:r>
      <w:r>
        <w:rPr>
          <w:rFonts w:ascii="Sylfaen" w:hAnsi="Sylfaen" w:cs="Sylfaen"/>
          <w:sz w:val="24"/>
          <w:szCs w:val="24"/>
          <w:lang w:val="en-US"/>
        </w:rPr>
        <w:t>, 98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>, 99-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100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>, 100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>, 103-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–104-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105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>, 134-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135-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143-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144-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145-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146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>, 148-</w:t>
      </w:r>
      <w:r>
        <w:rPr>
          <w:rFonts w:ascii="Sylfaen" w:eastAsia="Times New Roman" w:hAnsi="Sylfaen" w:cs="Sylfaen"/>
          <w:sz w:val="24"/>
          <w:szCs w:val="24"/>
          <w:lang w:val="en-US"/>
        </w:rPr>
        <w:t>ე−</w:t>
      </w:r>
      <w:r>
        <w:rPr>
          <w:rFonts w:ascii="Sylfaen" w:eastAsia="Times New Roman" w:hAnsi="Sylfaen" w:cs="Sylfaen"/>
          <w:sz w:val="24"/>
          <w:szCs w:val="24"/>
          <w:lang w:val="en-US"/>
        </w:rPr>
        <w:t>152-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152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>, 152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3</w:t>
      </w:r>
      <w:r>
        <w:rPr>
          <w:rFonts w:ascii="Sylfaen" w:hAnsi="Sylfaen" w:cs="Sylfaen"/>
          <w:sz w:val="24"/>
          <w:szCs w:val="24"/>
          <w:lang w:val="en-US"/>
        </w:rPr>
        <w:t>, 153-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153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>, 153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3</w:t>
      </w:r>
      <w:r>
        <w:rPr>
          <w:rFonts w:ascii="Sylfaen" w:eastAsia="Times New Roman" w:hAnsi="Sylfaen" w:cs="Sylfaen"/>
          <w:sz w:val="24"/>
          <w:szCs w:val="24"/>
          <w:lang w:val="en-US"/>
        </w:rPr>
        <w:t>–153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6</w:t>
      </w:r>
      <w:r>
        <w:rPr>
          <w:rFonts w:ascii="Sylfaen" w:hAnsi="Sylfaen" w:cs="Sylfaen"/>
          <w:sz w:val="24"/>
          <w:szCs w:val="24"/>
          <w:lang w:val="en-US"/>
        </w:rPr>
        <w:t>, 154-</w:t>
      </w:r>
      <w:r>
        <w:rPr>
          <w:rFonts w:ascii="Sylfaen" w:eastAsia="Times New Roman" w:hAnsi="Sylfaen" w:cs="Sylfaen"/>
          <w:sz w:val="24"/>
          <w:szCs w:val="24"/>
          <w:lang w:val="en-US"/>
        </w:rPr>
        <w:t>ე−</w:t>
      </w:r>
      <w:r>
        <w:rPr>
          <w:rFonts w:ascii="Sylfaen" w:eastAsia="Times New Roman" w:hAnsi="Sylfaen" w:cs="Sylfaen"/>
          <w:sz w:val="24"/>
          <w:szCs w:val="24"/>
          <w:lang w:val="en-US"/>
        </w:rPr>
        <w:t>154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>, 156</w:t>
      </w:r>
      <w:r>
        <w:rPr>
          <w:rFonts w:ascii="Sylfae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157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eastAsia="Times New Roman" w:hAnsi="Sylfaen" w:cs="Sylfaen"/>
          <w:sz w:val="24"/>
          <w:szCs w:val="24"/>
          <w:lang w:val="en-US"/>
        </w:rPr>
        <w:t>–158-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164-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164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4</w:t>
      </w:r>
      <w:r>
        <w:rPr>
          <w:rFonts w:ascii="Sylfaen" w:hAnsi="Sylfaen" w:cs="Sylfaen"/>
          <w:sz w:val="24"/>
          <w:szCs w:val="24"/>
          <w:lang w:val="en-US"/>
        </w:rPr>
        <w:t>, 165-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165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>, 166-</w:t>
      </w:r>
      <w:r>
        <w:rPr>
          <w:rFonts w:ascii="Sylfaen" w:eastAsia="Times New Roman" w:hAnsi="Sylfaen" w:cs="Sylfaen"/>
          <w:sz w:val="24"/>
          <w:szCs w:val="24"/>
          <w:lang w:val="en-US"/>
        </w:rPr>
        <w:t>ე−</w:t>
      </w:r>
      <w:r>
        <w:rPr>
          <w:rFonts w:ascii="Sylfaen" w:eastAsia="Times New Roman" w:hAnsi="Sylfaen" w:cs="Sylfaen"/>
          <w:sz w:val="24"/>
          <w:szCs w:val="24"/>
          <w:lang w:val="en-US"/>
        </w:rPr>
        <w:t>167-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170-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170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171-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172-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172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4</w:t>
      </w:r>
      <w:r>
        <w:rPr>
          <w:rFonts w:ascii="Sylfaen" w:hAnsi="Sylfaen" w:cs="Sylfaen"/>
          <w:sz w:val="24"/>
          <w:szCs w:val="24"/>
          <w:lang w:val="en-US"/>
        </w:rPr>
        <w:t>, 172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8</w:t>
      </w:r>
      <w:r>
        <w:rPr>
          <w:rFonts w:ascii="Sylfaen" w:hAnsi="Sylfaen" w:cs="Sylfaen"/>
          <w:sz w:val="24"/>
          <w:szCs w:val="24"/>
          <w:lang w:val="en-US"/>
        </w:rPr>
        <w:t>, 172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9</w:t>
      </w:r>
      <w:r>
        <w:rPr>
          <w:rFonts w:ascii="Sylfaen" w:hAnsi="Sylfaen" w:cs="Sylfaen"/>
          <w:sz w:val="24"/>
          <w:szCs w:val="24"/>
          <w:lang w:val="en-US"/>
        </w:rPr>
        <w:t>,173-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–173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>,173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6</w:t>
      </w:r>
      <w:r>
        <w:rPr>
          <w:rFonts w:ascii="Sylfaen" w:hAnsi="Sylfaen" w:cs="Sylfaen"/>
          <w:sz w:val="24"/>
          <w:szCs w:val="24"/>
          <w:lang w:val="en-US"/>
        </w:rPr>
        <w:t>, 173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7</w:t>
      </w:r>
      <w:r>
        <w:rPr>
          <w:rFonts w:ascii="Sylfaen" w:hAnsi="Sylfaen" w:cs="Sylfaen"/>
          <w:sz w:val="24"/>
          <w:szCs w:val="24"/>
          <w:lang w:val="en-US"/>
        </w:rPr>
        <w:t>,173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9</w:t>
      </w:r>
      <w:r>
        <w:rPr>
          <w:rFonts w:ascii="Sylfaen" w:hAnsi="Sylfaen" w:cs="Sylfaen"/>
          <w:sz w:val="24"/>
          <w:szCs w:val="24"/>
          <w:lang w:val="en-US"/>
        </w:rPr>
        <w:t>, 174-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–174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>, 175-</w:t>
      </w:r>
      <w:r>
        <w:rPr>
          <w:rFonts w:ascii="Sylfaen" w:eastAsia="Times New Roman" w:hAnsi="Sylfaen" w:cs="Sylfaen"/>
          <w:sz w:val="24"/>
          <w:szCs w:val="24"/>
          <w:lang w:val="en-US"/>
        </w:rPr>
        <w:t>ე−</w:t>
      </w:r>
      <w:r>
        <w:rPr>
          <w:rFonts w:ascii="Sylfaen" w:eastAsia="Times New Roman" w:hAnsi="Sylfaen" w:cs="Sylfaen"/>
          <w:sz w:val="24"/>
          <w:szCs w:val="24"/>
          <w:lang w:val="en-US"/>
        </w:rPr>
        <w:t>175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>, 177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>, 177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8</w:t>
      </w:r>
      <w:r>
        <w:rPr>
          <w:rFonts w:ascii="Sylfaen" w:hAnsi="Sylfaen" w:cs="Sylfaen"/>
          <w:sz w:val="24"/>
          <w:szCs w:val="24"/>
          <w:lang w:val="en-US"/>
        </w:rPr>
        <w:t>, 177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9</w:t>
      </w:r>
      <w:r>
        <w:rPr>
          <w:rFonts w:ascii="Sylfaen" w:hAnsi="Sylfaen" w:cs="Sylfaen"/>
          <w:sz w:val="24"/>
          <w:szCs w:val="24"/>
          <w:lang w:val="en-US"/>
        </w:rPr>
        <w:t>, 179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>, 180-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–183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>, 185-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–185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>, 187-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187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>, 189-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192-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195-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196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3</w:t>
      </w:r>
      <w:r>
        <w:rPr>
          <w:rFonts w:ascii="Sylfaen" w:hAnsi="Sylfaen" w:cs="Sylfaen"/>
          <w:sz w:val="24"/>
          <w:szCs w:val="24"/>
          <w:lang w:val="en-US"/>
        </w:rPr>
        <w:t>, 197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199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პასუხისგებაში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მიცემული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დასწრება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არიდებს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გამოძახებით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გამოცხადებას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იძულებით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მიყვანილი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AC3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(21.05.2020 N5912)</w:t>
      </w:r>
    </w:p>
    <w:p w:rsidR="00000000" w:rsidRDefault="00AC3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AC3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ab/>
      </w:r>
      <w:r>
        <w:rPr>
          <w:rFonts w:ascii="Sylfaen" w:eastAsia="Times New Roman" w:hAnsi="Sylfaen" w:cs="Sylfaen"/>
          <w:sz w:val="24"/>
          <w:szCs w:val="24"/>
          <w:lang w:val="en-US"/>
        </w:rPr>
        <w:tab/>
        <w:t xml:space="preserve"> 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სალომე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ზურაბიშვილი</w:t>
      </w:r>
    </w:p>
    <w:p w:rsidR="00000000" w:rsidRDefault="00AC3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AC3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:rsidR="00000000" w:rsidRDefault="00AC3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20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სექტემბერი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AC3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N5012-I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</w:p>
    <w:p w:rsidR="00000000" w:rsidRDefault="00AC3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C383E"/>
    <w:rsid w:val="00AC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1415</Words>
  <Characters>8071</Characters>
  <Application>Microsoft Office Word</Application>
  <DocSecurity>0</DocSecurity>
  <Lines>67</Lines>
  <Paragraphs>18</Paragraphs>
  <ScaleCrop>false</ScaleCrop>
  <Company/>
  <LinksUpToDate>false</LinksUpToDate>
  <CharactersWithSpaces>9468</CharactersWithSpaces>
  <SharedDoc>false</SharedDoc>
  <HyperlinkBase>C:\Users\Codex\Desktop\dato\KAN\BOLO\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2022-08-16T17:00:00Z</dcterms:created>
  <dcterms:modified xsi:type="dcterms:W3CDTF">2022-08-16T17:00:00Z</dcterms:modified>
</cp:coreProperties>
</file>