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F19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F8C602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575116D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კულტურის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5CE57D0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AF9A631" w14:textId="77777777" w:rsidR="00000000" w:rsidRDefault="009D49D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მრავალსაუკუნოვან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უმდიდრეს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69984C" w14:textId="77777777" w:rsidR="00000000" w:rsidRDefault="009D49D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ამკვიდრებს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თვითგამოხატვაში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ხალხის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თვითმყოფადობის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გამდიდრებაში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ზნეობრივ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ჰუმანიზ</w:t>
      </w:r>
      <w:r>
        <w:rPr>
          <w:rFonts w:ascii="Sylfaen" w:eastAsia="Times New Roman" w:hAnsi="Sylfaen" w:cs="Sylfaen"/>
          <w:lang w:val="ka-GE" w:eastAsia="ka-GE"/>
        </w:rPr>
        <w:t>აციაში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043DB4" w14:textId="77777777" w:rsidR="00000000" w:rsidRDefault="009D49D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მონაპოვართა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ზოგადსაკაცობრიო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გაღრმავებასა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BFEEAA" w14:textId="77777777" w:rsidR="00000000" w:rsidRDefault="009D49D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33EC84" w14:textId="77777777" w:rsidR="00000000" w:rsidRDefault="009D49D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უდიდესი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0547F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14:paraId="37A78C0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 </w:t>
      </w:r>
    </w:p>
    <w:p w14:paraId="31B4C91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7F92F5D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14:paraId="43EEBA7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874FE7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</w:t>
      </w:r>
      <w:r>
        <w:rPr>
          <w:rFonts w:ascii="Sylfaen" w:eastAsia="Times New Roman" w:hAnsi="Sylfaen" w:cs="Sylfaen"/>
          <w:lang w:val="en-US"/>
        </w:rPr>
        <w:t>ებ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B53DA4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5AE9999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4EB6919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CFD511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თავისებურებებს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2D1C880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3A9BD9A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7FA86D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"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</w:p>
    <w:p w14:paraId="3114649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662BC7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4E4ADA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დარეგულირება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3E758F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შესანარჩუნებლად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D4C6EB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ჩაურევლობის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>;</w:t>
      </w:r>
    </w:p>
    <w:p w14:paraId="683F654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პროცესებში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</w:p>
    <w:p w14:paraId="631D1AA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ნაკისრ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6E93510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2499534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91C0EC7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46FAF2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BA024B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ზოგადსაკაცობრიო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</w:t>
      </w:r>
      <w:r>
        <w:rPr>
          <w:rFonts w:ascii="Sylfaen" w:eastAsia="Times New Roman" w:hAnsi="Sylfaen" w:cs="Sylfaen"/>
          <w:lang w:val="en-US"/>
        </w:rPr>
        <w:t>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9AE6D3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ინტელექტუალური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3A152F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მონოპოლიზმის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EF8A21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შეუზღუდველობა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36F872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თვითმყოფადობის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გაღრმავებისათვის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8A0B67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ჰუმანისტური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885B2A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C2370F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6B13B2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836F9F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კვლე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0207EC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ინტერპრეტაცია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9AC706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76136F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ფიზ</w:t>
      </w:r>
      <w:r>
        <w:rPr>
          <w:rFonts w:ascii="Sylfaen" w:eastAsia="Times New Roman" w:hAnsi="Sylfaen" w:cs="Sylfaen"/>
          <w:lang w:val="en-US"/>
        </w:rPr>
        <w:t>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ინტერპრეტაციას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787CE8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00B98A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lastRenderedPageBreak/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7EBA5D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შენობანაგებობები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ფოლკლო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სუვენირი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ხალხური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ლიტერატურა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სახელოვნებო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პედაგოგიკა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მეთოდიკა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ტექნოლოგიები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პოპულარიზაცია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გაშუქება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</w:t>
      </w:r>
      <w:r>
        <w:rPr>
          <w:rFonts w:ascii="Sylfaen" w:eastAsia="Times New Roman" w:hAnsi="Sylfaen" w:cs="Sylfaen"/>
          <w:lang w:val="en-US"/>
        </w:rPr>
        <w:t>ლტურულ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გასართობი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შემეცნებითიპროგრამები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6470AC4" w14:textId="77777777" w:rsidR="00000000" w:rsidRDefault="009D49D3">
      <w:pPr>
        <w:tabs>
          <w:tab w:val="left" w:pos="99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 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მემკვიდრეობა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4711)</w:t>
      </w:r>
    </w:p>
    <w:p w14:paraId="7E74E83A" w14:textId="77777777" w:rsidR="00000000" w:rsidRDefault="009D4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1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მემორიალ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ანთროპოლოგიური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ეთნოგრაფიული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მონუმენტური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დოკუმენტური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ბაღები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პარკები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ლანდშაფტ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განვითარებასთან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ფოლკლორთან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რწმენასა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ამჟამად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ცივილიზაციასთან</w:t>
      </w:r>
      <w:r>
        <w:rPr>
          <w:rFonts w:ascii="Sylfaen" w:eastAsia="Times New Roman" w:hAnsi="Sylfaen" w:cs="Sylfaen"/>
          <w:lang w:val="en-US"/>
        </w:rPr>
        <w:t>;</w:t>
      </w:r>
    </w:p>
    <w:p w14:paraId="65FDEFE8" w14:textId="77777777" w:rsidR="00000000" w:rsidRDefault="009D4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1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არამატერიალური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ზეპირსიტყვიერების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მატარებლის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საშემსრულებლო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ჩვეულებები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ტრადიციულ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ინსტრუმენტები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არტეფაქტები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ჯგუფებისა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ზოგიერთ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ნაწილად</w:t>
      </w:r>
      <w:r>
        <w:rPr>
          <w:rFonts w:ascii="Sylfaen" w:eastAsia="Times New Roman" w:hAnsi="Sylfaen" w:cs="Sylfaen"/>
          <w:lang w:val="en-US"/>
        </w:rPr>
        <w:t>;</w:t>
      </w:r>
    </w:p>
    <w:p w14:paraId="59E9746A" w14:textId="77777777" w:rsidR="00000000" w:rsidRDefault="009D4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ეპოქაში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მემორიალური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4711)</w:t>
      </w:r>
    </w:p>
    <w:p w14:paraId="6C23FE3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ინტელექტუალ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ობიექტივირებული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BDD7467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განვითარებისა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9C7723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არქიტექტურუ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მხატვრული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კომპოზიცია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ქანდაკება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სკულპტურა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ობელისკი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ინსტალაცია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კონცეპტუალური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>).</w:t>
      </w:r>
      <w:r>
        <w:rPr>
          <w:rFonts w:ascii="Sylfaen" w:hAnsi="Sylfaen" w:cs="Sylfaen"/>
          <w:sz w:val="20"/>
          <w:szCs w:val="20"/>
          <w:lang w:eastAsia="x-none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№5294)</w:t>
      </w:r>
    </w:p>
    <w:p w14:paraId="3375061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14:paraId="2B785C7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კულტურის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ადამიანის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</w:t>
      </w:r>
      <w:r>
        <w:rPr>
          <w:rFonts w:ascii="Sylfaen" w:eastAsia="Times New Roman" w:hAnsi="Sylfaen" w:cs="Sylfaen"/>
          <w:b/>
          <w:bCs/>
          <w:lang w:val="en-US"/>
        </w:rPr>
        <w:t>ფლებანი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თავისუფლებანი</w:t>
      </w:r>
    </w:p>
    <w:p w14:paraId="43809B4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37D195E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ab/>
      </w:r>
    </w:p>
    <w:p w14:paraId="7E71D2EE" w14:textId="77777777" w:rsidR="00000000" w:rsidRDefault="009D49D3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B5DDE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</w:t>
      </w:r>
      <w:r>
        <w:rPr>
          <w:rFonts w:ascii="Sylfaen" w:eastAsia="Times New Roman" w:hAnsi="Sylfaen" w:cs="Sylfaen"/>
          <w:lang w:eastAsia="x-none"/>
        </w:rPr>
        <w:t>წორნი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განურჩევლად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2F0E16D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4A8E498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შემოქმედებით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პრიორიტეტულობა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FA7DF0A" w14:textId="77777777" w:rsidR="00000000" w:rsidRDefault="009D49D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სუბ</w:t>
      </w:r>
      <w:r>
        <w:rPr>
          <w:rFonts w:ascii="Sylfaen" w:eastAsia="Times New Roman" w:hAnsi="Sylfaen" w:cs="Sylfaen"/>
          <w:lang w:val="en-US"/>
        </w:rPr>
        <w:t>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მიმართებაში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6246D67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მიმართებაში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>ალიზება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ნაკისრი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E86026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616F82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A3B5FD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2D97DB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5CB9E7C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2FD532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 xml:space="preserve">  </w:t>
      </w:r>
    </w:p>
    <w:p w14:paraId="2B6C9A5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ცენზურა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შემოქმედებით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აღვივებს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რასობრივ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შუღლს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ქადაგებს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ომსა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პროპაგანდას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პორნოგრაფიას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06925B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CD9975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თვითმყოფადობის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29053C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თვითმყოფადობის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5EAD9B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DAF85A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1A6D2F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ეზიაროს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ab/>
      </w:r>
    </w:p>
    <w:p w14:paraId="77F77D2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C8A43C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F57D8A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სახელოვნებო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820508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სახელოვნებო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ABDD8D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სახელოვნებო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7034270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BCA854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368865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BF7316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</w:t>
      </w:r>
      <w:r>
        <w:rPr>
          <w:rFonts w:ascii="Sylfaen" w:eastAsia="Times New Roman" w:hAnsi="Sylfaen" w:cs="Sylfaen"/>
          <w:lang w:val="en-US"/>
        </w:rPr>
        <w:t>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52F9FF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F1905F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E0603B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7CA0F9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>,</w:t>
      </w:r>
    </w:p>
    <w:p w14:paraId="6DC450C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F5C662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გაერთიანებისა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6C7709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</w:t>
      </w:r>
      <w:r>
        <w:rPr>
          <w:rFonts w:ascii="Sylfaen" w:eastAsia="Times New Roman" w:hAnsi="Sylfaen" w:cs="Sylfaen"/>
          <w:lang w:val="en-US"/>
        </w:rPr>
        <w:t>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.</w:t>
      </w:r>
    </w:p>
    <w:p w14:paraId="1C36E77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15B545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7BF74B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დანადგარებისა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ტირ</w:t>
      </w:r>
      <w:r>
        <w:rPr>
          <w:rFonts w:ascii="Sylfaen" w:eastAsia="Times New Roman" w:hAnsi="Sylfaen" w:cs="Sylfaen"/>
          <w:lang w:val="en-US"/>
        </w:rPr>
        <w:t>აჟირების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გავრცელებისა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6ED1B3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139318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A2E00E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1E5773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</w:t>
      </w:r>
      <w:r>
        <w:rPr>
          <w:rFonts w:ascii="Sylfaen" w:eastAsia="Times New Roman" w:hAnsi="Sylfaen" w:cs="Sylfaen"/>
          <w:lang w:val="en-US"/>
        </w:rPr>
        <w:t>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ექსპონირებისა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B1C0B8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DF4251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უცხოელი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A406F3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უცხოელი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4F7C5A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065AF3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7FFC93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2AD8177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F08A55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14:paraId="49BCD40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C1ED1F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14:paraId="75696D6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898157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D7C3D7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24FB44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6C4202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D1129A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ab/>
      </w:r>
    </w:p>
    <w:p w14:paraId="167847E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F6A7CF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348339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3EF31D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</w:t>
      </w:r>
      <w:r>
        <w:rPr>
          <w:rFonts w:ascii="Sylfaen" w:eastAsia="Times New Roman" w:hAnsi="Sylfaen" w:cs="Sylfaen"/>
          <w:lang w:val="en-US"/>
        </w:rPr>
        <w:t>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A58021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D54DEE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</w:t>
      </w:r>
      <w:r>
        <w:rPr>
          <w:rFonts w:ascii="Sylfaen" w:eastAsia="Times New Roman" w:hAnsi="Sylfaen" w:cs="Sylfaen"/>
          <w:lang w:val="en-US"/>
        </w:rPr>
        <w:t>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BF9419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ქველმოქმედებისა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სპონსორობის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456959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8B5001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2D079F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</w:t>
      </w:r>
      <w:r>
        <w:rPr>
          <w:rFonts w:ascii="Sylfaen" w:eastAsia="Times New Roman" w:hAnsi="Sylfaen" w:cs="Sylfaen"/>
          <w:lang w:val="en-US"/>
        </w:rPr>
        <w:t>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მონოპოლიზმთან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ასოციაციების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გილდიებისა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2E316B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CEBA0EF" w14:textId="77777777" w:rsidR="00000000" w:rsidRDefault="009D49D3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(26.11.2019.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№5294)</w:t>
      </w:r>
    </w:p>
    <w:p w14:paraId="6689C69D" w14:textId="77777777" w:rsidR="00000000" w:rsidRDefault="009D49D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4E95746A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69FD841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D3815F8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სახელოვნებო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საგანმანათლებ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7BAFBB8F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1FBB4F71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14:paraId="6FE36A81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მუნიციპა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279C982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5343069" w14:textId="77777777" w:rsidR="00000000" w:rsidRDefault="009D49D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შენობებ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E31D7C2" w14:textId="77777777" w:rsidR="00000000" w:rsidRDefault="009D49D3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hAnsi="Sylfaen" w:cs="Sylfaen"/>
          <w:lang w:eastAsia="x-none"/>
        </w:rPr>
        <w:t>.</w:t>
      </w:r>
    </w:p>
    <w:p w14:paraId="292EED0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მხატვრული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 xml:space="preserve">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№374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8478D7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en-US"/>
        </w:rPr>
      </w:pPr>
    </w:p>
    <w:p w14:paraId="3C0BE8D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ანვითარებაში</w:t>
      </w:r>
      <w:r>
        <w:rPr>
          <w:rFonts w:ascii="Sylfaen" w:eastAsia="Times New Roman" w:hAnsi="Sylfaen" w:cs="Sylfaen"/>
          <w:lang w:val="en-US"/>
        </w:rPr>
        <w:t xml:space="preserve">  </w:t>
      </w:r>
    </w:p>
    <w:p w14:paraId="2FF0B10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მოზიდვასა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დაბანდებას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FC3944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D1D7AD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EFE18F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(28.06.2000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417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14:paraId="750FAE0A" w14:textId="77777777" w:rsidR="00000000" w:rsidRDefault="009D49D3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1329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არჩეული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594A36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</w:t>
      </w:r>
      <w:r>
        <w:rPr>
          <w:rFonts w:ascii="Sylfaen" w:eastAsia="Times New Roman" w:hAnsi="Sylfaen" w:cs="Sylfaen"/>
          <w:lang w:val="en-US"/>
        </w:rPr>
        <w:t>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24D844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</w:p>
    <w:p w14:paraId="52D96EB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22.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     </w:t>
      </w:r>
    </w:p>
    <w:p w14:paraId="7A7A30A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    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CA9A1B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</w:t>
      </w:r>
      <w:r>
        <w:rPr>
          <w:rFonts w:ascii="Sylfaen" w:eastAsia="Times New Roman" w:hAnsi="Sylfaen" w:cs="Sylfaen"/>
          <w:lang w:eastAsia="x-none"/>
        </w:rPr>
        <w:t>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რესტავრაცია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№5294)</w:t>
      </w:r>
    </w:p>
    <w:p w14:paraId="52AE50C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ზრუნავს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45DFE4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4F163D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B8F9B0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მიწაში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3B1B4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9936F4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23.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820DED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ხელშე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en-US"/>
        </w:rPr>
        <w:t>წყობად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012CFF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(28.06.2000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417)</w:t>
      </w:r>
      <w:r>
        <w:rPr>
          <w:rFonts w:ascii="Sylfaen" w:hAnsi="Sylfaen" w:cs="Sylfaen"/>
          <w:lang w:val="en-US"/>
        </w:rPr>
        <w:t xml:space="preserve">: </w:t>
      </w:r>
    </w:p>
    <w:p w14:paraId="0CC08D4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1F9654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AFA91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აისახება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ქველმოქმედთა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გრანტებით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სუბსიდიებით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58F5BB3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61BA56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საბიბლიოთეკო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4DA5A01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მუზეუმები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საარქივო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№5294)</w:t>
      </w:r>
    </w:p>
    <w:p w14:paraId="65FB37E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საარქივო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719C261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E6EB27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25. </w:t>
      </w:r>
      <w:r>
        <w:rPr>
          <w:rFonts w:ascii="Sylfaen" w:eastAsia="Times New Roman" w:hAnsi="Sylfaen" w:cs="Sylfaen"/>
          <w:lang w:val="en-US"/>
        </w:rPr>
        <w:t>სტატისტიკა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7C0BB1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</w:t>
      </w:r>
      <w:r>
        <w:rPr>
          <w:rFonts w:ascii="Sylfaen" w:eastAsia="Times New Roman" w:hAnsi="Sylfaen" w:cs="Sylfaen"/>
          <w:lang w:val="en-US"/>
        </w:rPr>
        <w:t>ისტიკას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მართებულობა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დროულობა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საჯაროობა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47D769D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 xml:space="preserve">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№374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2E03D47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63FB9D8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6D6D68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ფასეულობების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AF1B3E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58F156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</w:p>
    <w:p w14:paraId="3D351FF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</w:p>
    <w:p w14:paraId="3A18BAE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კულტურის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რეგულირება</w:t>
      </w:r>
    </w:p>
    <w:p w14:paraId="61C7C84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485C0046" w14:textId="77777777" w:rsidR="00000000" w:rsidRDefault="009D49D3">
      <w:pPr>
        <w:tabs>
          <w:tab w:val="left" w:pos="99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27. </w:t>
      </w:r>
      <w:r>
        <w:rPr>
          <w:rFonts w:ascii="Sylfaen" w:eastAsia="Times New Roman" w:hAnsi="Sylfaen" w:cs="Sylfaen"/>
          <w:lang w:val="en-US"/>
        </w:rPr>
        <w:t>პრივატიზაცია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4711)</w:t>
      </w:r>
    </w:p>
    <w:p w14:paraId="0C835027" w14:textId="77777777" w:rsidR="00000000" w:rsidRDefault="009D4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ფონომასალების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</w:t>
      </w:r>
      <w:r>
        <w:rPr>
          <w:rFonts w:ascii="Sylfaen" w:eastAsia="Times New Roman" w:hAnsi="Sylfaen" w:cs="Sylfaen"/>
          <w:lang w:val="en-US"/>
        </w:rPr>
        <w:t>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მუზეუმები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პრივატიზებას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>.</w:t>
      </w:r>
    </w:p>
    <w:p w14:paraId="24A6B007" w14:textId="77777777" w:rsidR="00000000" w:rsidRDefault="009D4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სახელოვნებო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პრივატიზება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 xml:space="preserve">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№374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9BBB77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217914B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(28.06.2000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417)</w:t>
      </w:r>
    </w:p>
    <w:p w14:paraId="3D1B64F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 </w:t>
      </w:r>
    </w:p>
    <w:p w14:paraId="5EFD97C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29.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1B44F5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D53755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5CA980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</w:t>
      </w:r>
      <w:r>
        <w:rPr>
          <w:rFonts w:ascii="Sylfaen" w:eastAsia="Times New Roman" w:hAnsi="Sylfaen" w:cs="Sylfaen"/>
          <w:lang w:val="en-US"/>
        </w:rPr>
        <w:t>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>, "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837083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ქველმოქმედებასა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სპონსორობას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2428D8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</w:t>
      </w:r>
      <w:r>
        <w:rPr>
          <w:rFonts w:ascii="Sylfaen" w:eastAsia="Times New Roman" w:hAnsi="Sylfaen" w:cs="Sylfaen"/>
          <w:lang w:eastAsia="x-none"/>
        </w:rPr>
        <w:t>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ომლები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ტარიფებისა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ზრდით</w:t>
      </w:r>
      <w:r>
        <w:rPr>
          <w:rFonts w:ascii="Sylfaen" w:eastAsia="Times New Roman" w:hAnsi="Sylfaen" w:cs="Sylfaen"/>
          <w:lang w:val="ka-GE" w:eastAsia="ka-GE"/>
        </w:rPr>
        <w:t>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№5294)</w:t>
      </w:r>
      <w:r>
        <w:rPr>
          <w:rFonts w:ascii="Sylfaen" w:hAnsi="Sylfaen" w:cs="Sylfaen"/>
          <w:lang w:val="en-US"/>
        </w:rPr>
        <w:t xml:space="preserve"> </w:t>
      </w:r>
    </w:p>
    <w:p w14:paraId="0E3D523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დასაფინანსებლად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186A77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lang w:val="en-US"/>
        </w:rPr>
        <w:t>არასაბიუჯეტო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მოზიდვა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5D4857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511B16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30.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2D0721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1B5F83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რეკონსტრუქციისათვის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CFFDBE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</w:t>
      </w:r>
      <w:r>
        <w:rPr>
          <w:rFonts w:ascii="Sylfaen" w:eastAsia="Times New Roman" w:hAnsi="Sylfaen" w:cs="Sylfaen"/>
          <w:lang w:val="en-US"/>
        </w:rPr>
        <w:t>მუშავებენ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დასანერგად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EA3EDC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1E6DD37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31.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0C1579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44A99D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1.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CFDBB3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გასამრჯელოს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D03A6C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</w:t>
      </w:r>
      <w:r>
        <w:rPr>
          <w:rFonts w:ascii="Sylfaen" w:eastAsia="Times New Roman" w:hAnsi="Sylfaen" w:cs="Sylfaen"/>
          <w:lang w:val="en-US"/>
        </w:rPr>
        <w:t>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0215DC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ხელფასი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ხელფასის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0B16A9E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7F81C9C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</w:t>
      </w:r>
    </w:p>
    <w:p w14:paraId="3125D71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ურთიერთობა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კულტურის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</w:p>
    <w:p w14:paraId="13B96F7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4BF4EC9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E25FD1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26BC5E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მონაპოვართა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</w:p>
    <w:p w14:paraId="5B93371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9B5F60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ხალხ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მონაპოვრის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4AB4D1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ხალხთა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მეგობრობის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0ABA600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2B0398A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33.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403446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>1.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</w:t>
      </w:r>
      <w:r>
        <w:rPr>
          <w:rFonts w:ascii="Sylfaen" w:eastAsia="Times New Roman" w:hAnsi="Sylfaen" w:cs="Sylfaen"/>
          <w:lang w:val="en-US"/>
        </w:rPr>
        <w:t>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ხალხის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C63530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თვითმყოფადობის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პატივისცემას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974C47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ხალხების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ურთიერთსარგებლიანობის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A2581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21AF13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34.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EA4393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გაფართოებას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დიალოგში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D3417A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ეგიდით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 xml:space="preserve">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№374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327D1BC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049F18D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35.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68842B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პოლიტიკა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473A40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</w:t>
      </w:r>
      <w:r>
        <w:rPr>
          <w:rFonts w:ascii="Sylfaen" w:eastAsia="Times New Roman" w:hAnsi="Sylfaen" w:cs="Sylfaen"/>
          <w:lang w:val="en-US"/>
        </w:rPr>
        <w:t>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368293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E02BF5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A73063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რესტავრაცია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9C2E3E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4AE8A1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აღჭურვილობათა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დანერგვა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6F42E0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</w:t>
      </w:r>
      <w:r>
        <w:rPr>
          <w:rFonts w:ascii="Sylfaen" w:eastAsia="Times New Roman" w:hAnsi="Sylfaen" w:cs="Sylfaen"/>
          <w:lang w:val="en-US"/>
        </w:rPr>
        <w:t>რამების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სახელმძღვანელოების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1097B48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26F5E9E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36.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თანამემამულეებთან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31A04C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აყალიბებს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თანამშრომლობს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თანამემამულეებთან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სათვისტომოებთან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5835137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073799C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B1395A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ფასეულობები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60F52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</w:t>
      </w:r>
      <w:r>
        <w:rPr>
          <w:rFonts w:ascii="Sylfaen" w:eastAsia="Times New Roman" w:hAnsi="Sylfaen" w:cs="Sylfaen"/>
          <w:lang w:val="en-US"/>
        </w:rPr>
        <w:t>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დასაბრუნებლად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7A95F6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მემკვიდრეობადაა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მიჩნეული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დაუბრუნდეს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სამშობლოს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ადგილმდებარეობის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7BD35B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საერთაშ</w:t>
      </w:r>
      <w:r>
        <w:rPr>
          <w:rFonts w:ascii="Sylfaen" w:eastAsia="Times New Roman" w:hAnsi="Sylfaen" w:cs="Sylfaen"/>
          <w:lang w:val="en-US"/>
        </w:rPr>
        <w:t>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(28.06.2000 N417)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შესწავლის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რესტავრირებისა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0C2F577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</w:p>
    <w:p w14:paraId="624FA85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ab/>
        <w:t xml:space="preserve"> 38. </w:t>
      </w:r>
      <w:r>
        <w:rPr>
          <w:rFonts w:ascii="Sylfaen" w:eastAsia="Times New Roman" w:hAnsi="Sylfaen" w:cs="Sylfaen"/>
          <w:lang w:val="en-US"/>
        </w:rPr>
        <w:t>საერთაშო</w:t>
      </w:r>
      <w:r>
        <w:rPr>
          <w:rFonts w:ascii="Sylfaen" w:eastAsia="Times New Roman" w:hAnsi="Sylfaen" w:cs="Sylfaen"/>
          <w:lang w:val="en-US"/>
        </w:rPr>
        <w:t>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4FA618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დაუბრკოლებლად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47C7A4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66B771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მოიზიდონ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</w:t>
      </w:r>
      <w:r>
        <w:rPr>
          <w:rFonts w:ascii="Sylfaen" w:eastAsia="Times New Roman" w:hAnsi="Sylfaen" w:cs="Sylfaen"/>
          <w:lang w:val="en-US"/>
        </w:rPr>
        <w:t>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გაწევრიანების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3C3A46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386424F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</w:t>
      </w:r>
    </w:p>
    <w:p w14:paraId="50AA8A1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lang w:val="en-US"/>
        </w:rPr>
        <w:t>კულტურის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>“</w:t>
      </w:r>
    </w:p>
    <w:p w14:paraId="398099C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დარღვევისათვის</w:t>
      </w:r>
    </w:p>
    <w:p w14:paraId="15993A9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268B88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39.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67AC895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F6E044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AA6CCE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</w:t>
      </w:r>
    </w:p>
    <w:p w14:paraId="0C1024E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14:paraId="626430A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8AB006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40.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33B8727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DBC8FD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5E6756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</w:t>
      </w:r>
      <w:r>
        <w:rPr>
          <w:rFonts w:ascii="Sylfaen" w:eastAsia="Times New Roman" w:hAnsi="Sylfaen" w:cs="Sylfaen"/>
          <w:lang w:val="en-US"/>
        </w:rPr>
        <w:t>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532017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A6E725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A24699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F3895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სახელოვნებო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6E9A7E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CDA163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თეატრის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5930DA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რქივის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57F993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B25626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საკონცერტო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43D6689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2934A1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სპონსორული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</w:t>
      </w:r>
      <w:r>
        <w:rPr>
          <w:rFonts w:ascii="Sylfaen" w:eastAsia="Times New Roman" w:hAnsi="Sylfaen" w:cs="Sylfaen"/>
          <w:lang w:val="en-US"/>
        </w:rPr>
        <w:t>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78D6623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val="en-US"/>
        </w:rPr>
        <w:t xml:space="preserve">) (28.06.2000 N417)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კონკორდიუმი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მართლმადიდებლურ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ეკლესიას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6941F24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1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ძეგლთა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მონუმენტური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ქანდაკების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ძეგლთა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(14.02.2007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4355)</w:t>
      </w:r>
    </w:p>
    <w:p w14:paraId="4B7B541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1998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554B530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DB7E84D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VIII</w:t>
      </w:r>
    </w:p>
    <w:p w14:paraId="0357A11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14:paraId="53CC0EB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565DDCD2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9ED49AA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F2FF5BE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DF364F1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ედუარდ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შევარდნაძე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D747978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864DD9C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14:paraId="5096B4F6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ივნისი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0A934FB" w14:textId="77777777" w:rsidR="00000000" w:rsidRDefault="009D49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en-US"/>
        </w:rPr>
        <w:t xml:space="preserve">№751 - II </w:t>
      </w:r>
      <w:r>
        <w:rPr>
          <w:rFonts w:ascii="Sylfaen" w:eastAsia="Times New Roman" w:hAnsi="Sylfaen" w:cs="Sylfaen"/>
          <w:lang w:val="en-US"/>
        </w:rPr>
        <w:t>ს</w:t>
      </w:r>
    </w:p>
    <w:p w14:paraId="36626570" w14:textId="77777777" w:rsidR="00000000" w:rsidRDefault="009D4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77DA54DF" w14:textId="77777777" w:rsidR="00000000" w:rsidRDefault="009D49D3">
      <w:pPr>
        <w:rPr>
          <w:lang w:val="en-US"/>
        </w:rPr>
      </w:pPr>
    </w:p>
    <w:p w14:paraId="0DF6F164" w14:textId="77777777" w:rsidR="00000000" w:rsidRDefault="009D49D3">
      <w:pPr>
        <w:rPr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49D3"/>
    <w:rsid w:val="009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4F8E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3"/>
      <w:outlineLvl w:val="4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Sylfaen" w:hAnsi="Sylfaen" w:cs="Sylfaen"/>
      <w:i/>
      <w:iCs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3891</Words>
  <Characters>22183</Characters>
  <Application>Microsoft Office Word</Application>
  <DocSecurity>0</DocSecurity>
  <Lines>184</Lines>
  <Paragraphs>52</Paragraphs>
  <ScaleCrop>false</ScaleCrop>
  <Company/>
  <LinksUpToDate>false</LinksUpToDate>
  <CharactersWithSpaces>26022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