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DDB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FF375C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29FB00A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1D54F5F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5F6BC7E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14:paraId="44E119A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14:paraId="0AA2C82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21E4825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566A049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C3F411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1B1E61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0D4605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6E81941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7C1C35E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მოწესრიგებულ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რიტეტულ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14D307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94A2D8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მათდამი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DC2B45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18D754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AD9E2E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13E3F47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B266CF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C303E7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1D92E2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3CD512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გადაადგილდებიან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6B053E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590EC3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ასპექტებისაგან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ჰიგიენურ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პროფილაქტიკურ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3C1CAA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C881AA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C730BB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494B11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მანქანა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პრობლემები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75B6C4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ალბათობის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955588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საყრდენ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მამოძრავებელ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სისხლძარღვთა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სასუნთქი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დინამიკური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დატვირთვით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ასაწევი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გადასაადგილებელი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სტერეოტიპული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A31F52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ინტენსივობა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ინფექციური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სიხშირე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დაარღვიოს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შთამომავლობის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995D4C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საშიშპირობებიანი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მწვავე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უეცარი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მკვეთრი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41064F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ჩანაცვლდება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3FEBBB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E75113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გამოუსწორებლობა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C2300E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5E5F95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ინტენსივობა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29BD95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ალბათობის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FED00A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23E9C5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მკვეთრი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6FFE29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მწვავე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უეცარი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მკვეთრი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1A4647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სუბსტანციები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AAE159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პათოგენური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არაპათოგ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მიკროორგანიზმები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380550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მოჰყვა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D4B709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ინციდენტი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ვარდნა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აფეთქება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გაჟონვა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22A684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მწვავე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ქრონიკული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FEE6FF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9491A5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48539E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(29.09.2020 N7179)</w:t>
      </w:r>
    </w:p>
    <w:p w14:paraId="760B1DC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381FA0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14:paraId="4C61313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14:paraId="47A9C29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569A791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საშიშპირობებიანი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7F2337B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საშიშპირობებიან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51D970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საშიშპირობებიანი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B38249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3E0730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24AA640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</w:p>
    <w:p w14:paraId="37CD5EF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CC17A4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57BFCD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0A0575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2429EA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0CC8F6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2A5827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28B325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1176AC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გასუფთავება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გააკონტროლოს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A693EF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72A0A92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ტემპერატურა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სიჩქარე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გამოსხივება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არამაიონებელი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გამოსხივება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გამოსხივება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ულტრაბგერა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ინფრაბგერა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ვიბრაცია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ფიბროგენული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აეროზოლები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მტვერი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აეროიონები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ელექტროძაბვა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14:paraId="1885EB7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სინთეზით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ანტიბიოტიკები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ვიტამინები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ჰორმონები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პრეპარატები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14:paraId="64A764A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ვირუსები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უჯრედები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პათოგენური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მიკროორგანიზმები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პრეპარატებში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მიკროორგანიზმები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პროდუცენტები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</w:p>
    <w:p w14:paraId="04CE84B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ინსტრუქტაჟის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1C60C9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5DEBC5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მანქანა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CEC8FF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საევაკუაციო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A5B6A8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01232E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5389A4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დაქირავებისას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784142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106CF8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მანქანა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D5424F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01AF70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აათებში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საპატიოდ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უტარდებათ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584164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757348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786E24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CA2AED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საევაკუაციო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819E55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4800AC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F2A5BC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დაასაქმოს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70F687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დაასაქმოს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მეძუძური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საზიანოა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52847A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552572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ჰიგიენური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2E6E3C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EBC933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367B97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D42A49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საშიშპირობებიან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0B1A5B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ნიტარიულ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ჰიგიენურ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A308F9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402645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AD0ED9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ძალისხმევის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მოხერხდა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C37C7B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2F4CB9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პრევენცია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</w:p>
    <w:p w14:paraId="5432FDC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ოსაფხვრელად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33D9AC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D685B1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77BC9D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14:paraId="02FBFFD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ჩაანაცვლოს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89201A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თანამიმდევრული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სებურებებს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455CF1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AF58B8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8F6976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ჩაუტაროს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71B30B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მონოტონური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შემსუბუქებისა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927F42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CCF688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BEA82A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EA1FDB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78ECA7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გამოავლინოს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14:paraId="6BFA1C8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შემგროვებელი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გამანეიტრალებელი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5257D6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A49875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1DA6FE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სისუფთავე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4047D9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B53B17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სიმთვრალის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4CB523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71D956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44F90AE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122FC6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63AE59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შეფერხდეს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C87E08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3BE484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</w:p>
    <w:p w14:paraId="65E6C6F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16B09F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საექიმო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მედიცინა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მედიცინა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პათოლოგია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 </w:t>
      </w:r>
    </w:p>
    <w:p w14:paraId="6269BFE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0DF3570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დახ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სახანძრო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უსაფრთხოება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ევაკუაცია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4B5EB98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BFF5D6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ევაკუაციის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EAF4CE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მყისიერი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სასწრაფო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626FA6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ემუქრებათ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დაემუქროთ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საევაკუაციო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0607D1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0AB75A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CCD7E8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არახელსაყრელ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მიტოვებისას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მომტანი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27AF7D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28329A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არახელსაყრელ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დაუდევარი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გაუფრთხილებელი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CE0F19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0CA1CBA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კონსულტაციები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360DD74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C09697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01F881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4B4CB5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დაბალანსებულ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6E9EBE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დგენელთან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70AC26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არმომადგენელთან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14:paraId="22D17F1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აირჩიონ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A05E86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უბრალო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FB2919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7088083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DB05FA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25267B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E613CA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360D1D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დისკუსიებში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45E487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00FF67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F702F3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DCF487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არახელსაყრელ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41BB2A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5A19E2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43C8D0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31FAA64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14:paraId="77CA954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14:paraId="31CD1B8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24A520E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6DECB74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D400BD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D120F7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8E921F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2C8448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შემსუბუქება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საზიანოა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7FB27A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92BDA6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2665A8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BAB3D2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3564B7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709A4B4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A46D95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დაემორჩილოს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B0C532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2DE6DE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A2C4C3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07453A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9BB56E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თვითნებურად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დანიშნულებისამებრ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301150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B90DA8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F1D3CB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შეხვედრებს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FAF557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პროფილაქტიკური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რულებისთვისაც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46E319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</w:t>
      </w:r>
      <w:r>
        <w:rPr>
          <w:rFonts w:ascii="Sylfaen" w:eastAsia="Times New Roman" w:hAnsi="Sylfaen" w:cs="Sylfaen"/>
          <w:sz w:val="24"/>
          <w:szCs w:val="24"/>
          <w:lang w:val="en-US"/>
        </w:rPr>
        <w:t>ოებასთან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271174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სიმთვრალის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მოიხმაროს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7975CE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დაემორჩილოს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4D30C4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F8A4F1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დარწმუნდება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808FCA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ინსტრუქტაჟის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უმოქმედობით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მიადგათ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BD1373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1440C4D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</w:t>
      </w:r>
    </w:p>
    <w:p w14:paraId="13CCA0B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14:paraId="2C3D29F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41800B7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68450EE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C58931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D10EDB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D7D77E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</w:t>
      </w:r>
      <w:r>
        <w:rPr>
          <w:rFonts w:ascii="Sylfaen" w:eastAsia="Times New Roman" w:hAnsi="Sylfaen" w:cs="Sylfaen"/>
          <w:sz w:val="24"/>
          <w:szCs w:val="24"/>
          <w:lang w:val="en-US"/>
        </w:rPr>
        <w:t>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16E9A2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B1BFED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C0D4F6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ივრცეში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45AD256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1E8180B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დაემორჩილოს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ცედურებს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934D11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A453D1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D44580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სიმთვრალის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იხმაროს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1F17D0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სიმთვრალის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8572F4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დაემორჩილოს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3BD31D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C2E431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</w:t>
      </w:r>
    </w:p>
    <w:p w14:paraId="15D1EEA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შემთხვევები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დაავადებები</w:t>
      </w:r>
    </w:p>
    <w:p w14:paraId="31BE4AC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6C47654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0A05E68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კლასიფიცირდება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ჯერზე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1F68D13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32FB3A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80AF03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6AF62A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1694CC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FB2740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0C19602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მოკვლევა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ანგარიშგება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448A491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შეემთხვა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შეესწრო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შეემთხვა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823463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C4A32D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58CD05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621BE4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დადგომიდან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78E4CE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928942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მიანიშნებს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4C8876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BFEDE6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BA6A51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შეემთხვა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317C8A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მოგვიანებით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27AA1F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5A34F2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3520524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</w:t>
      </w:r>
    </w:p>
    <w:p w14:paraId="34012FB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სტრატეგია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უწყებები</w:t>
      </w:r>
    </w:p>
    <w:p w14:paraId="2C90ECC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4ED871F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სტრატეგია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კომპეტენტური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6098411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C05993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DD4DED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A7535C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D9D913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0D927C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5D8B32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55C895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აზბესტის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კანცეროგენების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მუტაგენებისა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A0CFF8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ვიბრაციით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ხმაურით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ელექტრომაგნიტური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რადიაციი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დაყენებასთან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FB4D29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ბურღვის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ინდუსტრიებში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6FFA2D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14:paraId="78166CC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ფეთქე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ატმოსფეროს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F58700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ECF878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A8E1F1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094C0DF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5C0E80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491C42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71E2EA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BF0C8D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F5673F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აანალიზებს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ადეკვატურობას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თანამიმდევრულობა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2ACA97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4EE447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3C5B4A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2B0CE6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3EA12F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გამოკითხოს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5E567C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გაკეთება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CCA973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ვიდეოგადაღება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31881C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2E37BD3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</w:t>
      </w:r>
    </w:p>
    <w:p w14:paraId="2B62752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</w:p>
    <w:p w14:paraId="7B34CC9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3399363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17C0A2F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439655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8F121C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5AAB0F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505367A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სახდელები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დარღვევისათვის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2ABCDB9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A41333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2563BB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13CBB0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1E10C6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1A5E97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4F9710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072501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C76884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A57A99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გამოუსწორებლობის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011175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AB91B2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A5389F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71E1EBE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322F47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გილსამყოფლის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14:paraId="6F09A8C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09D174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ჩაუბარებლობის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5925A0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A93AB1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დააკისრებს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E1732D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B06901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15D2938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A718AD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0E81ED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14:paraId="63F3010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C7C5AB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9B1019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697A38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ჩაჰბარდეს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გაეგზავნოს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268399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375683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A2CA99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საშიშპირობებიანი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3E7350B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საშიშპირობებიანი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68EB3E4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3C25CC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26D1BD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ED2357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159E3C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საშიშპირობებიანი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084496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5E017EF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შეშლა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7A6F9AB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14:paraId="268E92E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(29.09.2020 N7179)</w:t>
      </w:r>
    </w:p>
    <w:p w14:paraId="46A5911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8BBE08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AA20F6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635091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BAB16D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D99163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1 00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4F5440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203F551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8AF8AE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417080F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141003F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4574966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4BA194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2686CF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B28439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2B5391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D5B12C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9EC085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(29.09.2020 N7179)</w:t>
      </w:r>
    </w:p>
    <w:p w14:paraId="3F09370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5F916C5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8F76E5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75227F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რეგლამენტებით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25D55AA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0503534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B9E440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1A5733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3423D1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F2E0D4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4BFE43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0A2C4C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F640C7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C3FFD7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(29.09.2020 N</w:t>
      </w:r>
      <w:r>
        <w:rPr>
          <w:rFonts w:ascii="Sylfaen" w:hAnsi="Sylfaen" w:cs="Sylfaen"/>
          <w:sz w:val="20"/>
          <w:szCs w:val="20"/>
          <w:lang w:val="en-US"/>
        </w:rPr>
        <w:t>7179)</w:t>
      </w:r>
    </w:p>
    <w:p w14:paraId="7DEB8C6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075506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F99B63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6F0241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5A4499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AA8D0A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95A18A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(29.09.2020 N7179)</w:t>
      </w:r>
    </w:p>
    <w:p w14:paraId="20705AB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1540F9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0E7052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9BD4ED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E870F6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E66FF8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0664D8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FB8888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559CEF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166165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(29.09.2020 N7179)</w:t>
      </w:r>
    </w:p>
    <w:p w14:paraId="34734F4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46B4806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5AEB8B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6AF0773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261AE1D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0577D1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7663F0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588CFCE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3D02D4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5466999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F1F460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DCDF39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1062C7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4E39D0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(29.09.2020 N7179)</w:t>
      </w:r>
    </w:p>
    <w:p w14:paraId="1B0BF54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34CE6A0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DC7882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დადგომიდან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შეუტყობინებლობა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AC03889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5B45A1EE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VIII</w:t>
      </w:r>
    </w:p>
    <w:p w14:paraId="1962103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14:paraId="6214BEE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50ECBB9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24E4C27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საშიშპირობებიან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704C3F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CDFB7A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D96179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</w:t>
      </w:r>
      <w:r>
        <w:rPr>
          <w:rFonts w:ascii="Sylfaen" w:eastAsia="Times New Roman" w:hAnsi="Sylfaen" w:cs="Sylfaen"/>
          <w:sz w:val="24"/>
          <w:szCs w:val="24"/>
          <w:lang w:val="en-US"/>
        </w:rPr>
        <w:t>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213574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B08998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3F5F21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D55090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2479BD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031980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9A3704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E18601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82B209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გამოსაცემი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498DBFE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E070D1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4F8D992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6391B5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7DA14C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45CA13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0A0886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99E9D3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501CB6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0E4FD6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BD9D06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E1CC88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146930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ვიბრაციით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დაყენებასთან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B834A2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16C0DFD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აზბესტის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057DF86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-16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დაყენებასთან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4626D5CC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ატმოსფეროს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AE4BCD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42D622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C1AD75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კანცეროგენების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მუტაგენებისა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CC423C3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ხმაურით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ელექტრომაგნიტური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B9CACA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4997BE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ბურღვის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ინდუსტრიებში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F3448CD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3D9DD8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8146407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314E2E2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ძალადაკარგული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1F4E085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21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.03.2018,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270000000.05.001.018780). </w:t>
      </w:r>
    </w:p>
    <w:p w14:paraId="0FA351A5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077FDE7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4F86458F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D275FFB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A9A02A4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1641B22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18719AC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594AA8D1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203B3770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19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ACA918A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N4283-II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683E2A68" w14:textId="77777777" w:rsidR="00000000" w:rsidRDefault="00800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05DA"/>
    <w:rsid w:val="0080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6A6C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11309</Words>
  <Characters>64462</Characters>
  <Application>Microsoft Office Word</Application>
  <DocSecurity>0</DocSecurity>
  <Lines>537</Lines>
  <Paragraphs>151</Paragraphs>
  <ScaleCrop>false</ScaleCrop>
  <Company/>
  <LinksUpToDate>false</LinksUpToDate>
  <CharactersWithSpaces>75620</CharactersWithSpaces>
  <SharedDoc>false</SharedDoc>
  <HyperlinkBase>F:\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