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43D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95E711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7262F7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კოოპერაციის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6EF8B2F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5F67E6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14:paraId="6C5D0D9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48DE31B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0F26229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კოპერატივები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ემყარებიან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დემოკრატიის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ურთიერთდახმარებისა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ზრუნვის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შეხედულებისა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მრწამისი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ანურჩევლად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50A681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B47A3F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46699591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B9BB1E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7F0560D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მრავალდარგოვანი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საბითუმო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კვებითი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გადამუშავებას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რეალიზაციას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C60AAC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ურთიერთდახმარების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383DD8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</w:t>
      </w:r>
      <w:r>
        <w:rPr>
          <w:rFonts w:ascii="Sylfaen" w:eastAsia="Times New Roman" w:hAnsi="Sylfaen" w:cs="Sylfaen"/>
          <w:lang w:eastAsia="x-none"/>
        </w:rPr>
        <w:t>ნილებათა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4D619A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მეპაიე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4A1CE9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E7F4AE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საწევრო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გაწევრიანებისათვის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>;</w:t>
      </w:r>
    </w:p>
    <w:p w14:paraId="446A384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9FE790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7276BF7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ასანაზღაურებლად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09C069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ფონდი</w:t>
      </w:r>
      <w:r>
        <w:rPr>
          <w:rFonts w:ascii="Sylfaen" w:eastAsia="Times New Roman" w:hAnsi="Sylfaen" w:cs="Sylfaen"/>
          <w:lang w:eastAsia="x-none"/>
        </w:rPr>
        <w:t xml:space="preserve">) -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CB6422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47147D7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81E8AB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6BC365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3D7D99B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14:paraId="167F1A3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- </w:t>
      </w: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კოოპერაციის</w:t>
      </w:r>
    </w:p>
    <w:p w14:paraId="251C5DF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ძირეული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რგოლი</w:t>
      </w:r>
    </w:p>
    <w:p w14:paraId="4C4D548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4DB06E52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485313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რგოლი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4BE7E6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რგოლი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B04D4D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</w:t>
      </w:r>
      <w:r>
        <w:rPr>
          <w:rFonts w:ascii="Sylfaen" w:eastAsia="Times New Roman" w:hAnsi="Sylfaen" w:cs="Sylfaen"/>
          <w:lang w:eastAsia="x-none"/>
        </w:rPr>
        <w:t>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საწესდებო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რეო</w:t>
      </w:r>
      <w:r>
        <w:rPr>
          <w:rFonts w:ascii="Sylfaen" w:eastAsia="Times New Roman" w:hAnsi="Sylfaen" w:cs="Sylfaen"/>
          <w:lang w:eastAsia="x-none"/>
        </w:rPr>
        <w:t>რგანიზაციისა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ფილიალებისა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დებულებებსაც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366339E" w14:textId="77777777" w:rsidR="00000000" w:rsidRDefault="004F35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</w:t>
      </w:r>
      <w:r>
        <w:rPr>
          <w:rFonts w:ascii="Sylfaen" w:eastAsia="Times New Roman" w:hAnsi="Sylfaen" w:cs="Sylfaen"/>
          <w:lang w:val="en-US"/>
        </w:rPr>
        <w:t>ბლობითა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კოოპერატივიდან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კოოპერატივის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რეორგანიზაციისა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ფილიალებისა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დებულებებსაც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(2.08.2021 N 886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22D7036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2DA93E9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</w:t>
      </w:r>
      <w:r>
        <w:rPr>
          <w:rFonts w:ascii="Sylfaen" w:eastAsia="Times New Roman" w:hAnsi="Sylfaen" w:cs="Sylfaen"/>
          <w:b/>
          <w:bCs/>
          <w:lang w:eastAsia="x-none"/>
        </w:rPr>
        <w:t>.</w:t>
      </w:r>
    </w:p>
    <w:p w14:paraId="50D2C99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418DBD6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75A77C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35730A0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მეპაიეები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95525E2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მეპაიე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შეუსრულდა</w:t>
      </w:r>
      <w:r>
        <w:rPr>
          <w:rFonts w:ascii="Sylfaen" w:eastAsia="Times New Roman" w:hAnsi="Sylfaen" w:cs="Sylfaen"/>
          <w:lang w:eastAsia="x-none"/>
        </w:rPr>
        <w:t xml:space="preserve"> 16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29B196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მეპაიე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32B71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სამომხმა</w:t>
      </w:r>
      <w:r>
        <w:rPr>
          <w:rFonts w:ascii="Sylfaen" w:eastAsia="Times New Roman" w:hAnsi="Sylfaen" w:cs="Sylfaen"/>
          <w:lang w:eastAsia="x-none"/>
        </w:rPr>
        <w:t>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4C0FFC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B22563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5F51F71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აირჩიოს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წამოაყენოს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გასაუმჯობესებლად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681CE6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CD922F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7.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11EF86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2C2C7AB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</w:t>
      </w:r>
      <w:r>
        <w:rPr>
          <w:rFonts w:ascii="Sylfaen" w:eastAsia="Times New Roman" w:hAnsi="Sylfaen" w:cs="Sylfaen"/>
          <w:lang w:eastAsia="x-none"/>
        </w:rPr>
        <w:t>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16D46A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200-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მეპაიე</w:t>
      </w:r>
      <w:r>
        <w:rPr>
          <w:rFonts w:ascii="Sylfaen" w:eastAsia="Times New Roman" w:hAnsi="Sylfaen" w:cs="Sylfaen"/>
          <w:lang w:eastAsia="x-none"/>
        </w:rPr>
        <w:t xml:space="preserve"> 200-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</w:t>
      </w:r>
      <w:r>
        <w:rPr>
          <w:rFonts w:ascii="Sylfaen" w:eastAsia="Times New Roman" w:hAnsi="Sylfaen" w:cs="Sylfaen"/>
          <w:lang w:eastAsia="x-none"/>
        </w:rPr>
        <w:t>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განმკარგულებელ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მაკონტროლებელ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გამგეობას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83D468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1C736D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ირჩევა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28F4D0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5E8B534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14:paraId="2207733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</w:t>
      </w:r>
    </w:p>
    <w:p w14:paraId="12DBA7F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0FC7CEA1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F4EC1C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0B6D514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დარგობრივი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კავშირებს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BD3E40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ავითარებს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AE025E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</w:t>
      </w:r>
      <w:r>
        <w:rPr>
          <w:rFonts w:ascii="Sylfaen" w:eastAsia="Times New Roman" w:hAnsi="Sylfaen" w:cs="Sylfaen"/>
          <w:lang w:eastAsia="x-none"/>
        </w:rPr>
        <w:t>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ყრილობა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ირჩევს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განმკარგულ</w:t>
      </w:r>
      <w:r>
        <w:rPr>
          <w:rFonts w:ascii="Sylfaen" w:eastAsia="Times New Roman" w:hAnsi="Sylfaen" w:cs="Sylfaen"/>
          <w:lang w:eastAsia="x-none"/>
        </w:rPr>
        <w:t>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გამგეობას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41AF9D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9EF8EA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640D64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068C59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2E72333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14:paraId="6E237F4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აკუთრება</w:t>
      </w:r>
    </w:p>
    <w:p w14:paraId="62D6866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5AEF25D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38C603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მეპაიეს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B53B1A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რეალიზაციით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დაწესებულ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შემოწირულობებით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4D47E0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6F3011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ანუყოფელი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37DE4E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14:paraId="4FC3ADC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20EDF9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49C4B2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AFD0F9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</w:t>
      </w:r>
      <w:r>
        <w:rPr>
          <w:rFonts w:ascii="Sylfaen" w:eastAsia="Times New Roman" w:hAnsi="Sylfaen" w:cs="Sylfaen"/>
          <w:lang w:eastAsia="x-none"/>
        </w:rPr>
        <w:t>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94C9CB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გასხვისება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B25693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7542D83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14:paraId="206DC9B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სამეურნ</w:t>
      </w:r>
      <w:r>
        <w:rPr>
          <w:rFonts w:ascii="Sylfaen" w:eastAsia="Times New Roman" w:hAnsi="Sylfaen" w:cs="Sylfaen"/>
          <w:b/>
          <w:bCs/>
          <w:lang w:eastAsia="x-none"/>
        </w:rPr>
        <w:t>ეო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საქმიანობა</w:t>
      </w:r>
    </w:p>
    <w:p w14:paraId="2EE138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1154403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831477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58E876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7EC591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</w:t>
      </w:r>
      <w:r>
        <w:rPr>
          <w:rFonts w:ascii="Sylfaen" w:eastAsia="Times New Roman" w:hAnsi="Sylfaen" w:cs="Sylfaen"/>
          <w:lang w:eastAsia="x-none"/>
        </w:rPr>
        <w:t>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122EB2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გაყიდვით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3A3ED32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2CF493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უმნიშვნელოვანესი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538A9B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6.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ანაწილებს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9D35FB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ნედლეულზე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გამოშვებულ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საქონელსა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ტარიფებს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D0BDCF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8.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</w:t>
      </w:r>
      <w:r>
        <w:rPr>
          <w:rFonts w:ascii="Sylfaen" w:eastAsia="Times New Roman" w:hAnsi="Sylfaen" w:cs="Sylfaen"/>
          <w:lang w:eastAsia="x-none"/>
        </w:rPr>
        <w:t>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B283E9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9.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ქირაობენ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1F5879C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10.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ამზადებს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კადრებს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3604F5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აირჩია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წევრიცაა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50D0137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</w:p>
    <w:p w14:paraId="5987C73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შიდაკოოპერაციული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8F2AD5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წარმართავენ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0F2034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F74BEF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დელეგირებული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ალიანსში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ამყარებს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</w:t>
      </w:r>
      <w:r>
        <w:rPr>
          <w:rFonts w:ascii="Sylfaen" w:eastAsia="Times New Roman" w:hAnsi="Sylfaen" w:cs="Sylfaen"/>
          <w:lang w:eastAsia="x-none"/>
        </w:rPr>
        <w:t>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პროპაგანდას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CCEF37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6A5E8E5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14:paraId="4888953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ურთიერთდამოკიდებულება</w:t>
      </w:r>
    </w:p>
    <w:p w14:paraId="3AD0925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6E8A8152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2901AB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სავაჭრო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შესყიდვისა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D5D453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ერევიან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E35BA1A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უკანასკნელს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E31775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7ABC6D91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14:paraId="29C44498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კოოპერატივებისა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კავშირების</w:t>
      </w:r>
    </w:p>
    <w:p w14:paraId="69884AD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რეორგანიზაცია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ლიკვიდაცია</w:t>
      </w:r>
    </w:p>
    <w:p w14:paraId="2CAD03B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0474278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71D015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ბიუჯეტთან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ბანკებთან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წესდებისა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მეპაიეებს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EC85EC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57E82CB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ყრილობის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107519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4. </w:t>
      </w:r>
      <w:r>
        <w:rPr>
          <w:rFonts w:ascii="Sylfaen" w:eastAsia="Times New Roman" w:hAnsi="Sylfaen" w:cs="Sylfaen"/>
          <w:lang w:eastAsia="x-none"/>
        </w:rPr>
        <w:t>სამომხმ</w:t>
      </w:r>
      <w:r>
        <w:rPr>
          <w:rFonts w:ascii="Sylfaen" w:eastAsia="Times New Roman" w:hAnsi="Sylfaen" w:cs="Sylfaen"/>
          <w:lang w:eastAsia="x-none"/>
        </w:rPr>
        <w:t>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ბიუჯეტთან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ბანკებთან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კრედიტორებთან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წესდებისა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0D154FD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49B6268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14:paraId="6BF20736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3F0BA13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3C35C6D4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76197DCB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4AFBB93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ალიანსმა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ცეკავშირმა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მეპაიეთა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დაზუსტება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განაწილება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დამკვიდრება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35FDAFE0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ალიანსმა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ცეკავშირმა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საზოგადოებებმა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ოქტომბრამდე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შეუსაბამონ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</w:t>
      </w:r>
      <w:r>
        <w:rPr>
          <w:rFonts w:ascii="Sylfaen" w:eastAsia="Times New Roman" w:hAnsi="Sylfaen" w:cs="Sylfaen"/>
          <w:lang w:eastAsia="x-none"/>
        </w:rPr>
        <w:t>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050FA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1DB9BB37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14:paraId="794FF7C1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14:paraId="0BE0B1F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4617CDC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გასაუქმებელი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A3F54D2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AA5AEDF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მეთაურის</w:t>
      </w:r>
      <w:r>
        <w:rPr>
          <w:rFonts w:ascii="Sylfaen" w:eastAsia="Times New Roman" w:hAnsi="Sylfaen" w:cs="Sylfaen"/>
          <w:lang w:eastAsia="x-none"/>
        </w:rPr>
        <w:t xml:space="preserve"> 1993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27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N 270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სამომხმარებლო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კოოპერაციის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". </w:t>
      </w:r>
    </w:p>
    <w:p w14:paraId="1132456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509E4B13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პრეზიდენიტი</w:t>
      </w:r>
      <w:r>
        <w:rPr>
          <w:rFonts w:ascii="Sylfaen" w:eastAsia="Times New Roman" w:hAnsi="Sylfaen" w:cs="Sylfaen"/>
          <w:lang w:eastAsia="x-none"/>
        </w:rPr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hAnsi="Sylfaen" w:cs="Sylfaen"/>
          <w:lang w:eastAsia="x-none"/>
        </w:rPr>
        <w:t xml:space="preserve">  </w:t>
      </w:r>
    </w:p>
    <w:p w14:paraId="63B307FE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6646914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3C407A95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მაისი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0AB708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713 - II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C08F969" w14:textId="77777777" w:rsidR="00000000" w:rsidRDefault="004F359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359C"/>
    <w:rsid w:val="004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FF1A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2708</Words>
  <Characters>15438</Characters>
  <Application>Microsoft Office Word</Application>
  <DocSecurity>0</DocSecurity>
  <Lines>128</Lines>
  <Paragraphs>36</Paragraphs>
  <ScaleCrop>false</ScaleCrop>
  <Company/>
  <LinksUpToDate>false</LinksUpToDate>
  <CharactersWithSpaces>18110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